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09049" w14:textId="77777777" w:rsidR="009806A4" w:rsidRPr="008D24C3" w:rsidRDefault="009806A4" w:rsidP="003C0C2E">
      <w:pPr>
        <w:pStyle w:val="Direccininterior"/>
        <w:spacing w:line="240" w:lineRule="auto"/>
        <w:rPr>
          <w:rStyle w:val="normaltextrun"/>
          <w:rFonts w:ascii="Arial" w:hAnsi="Arial" w:cs="Arial"/>
          <w:sz w:val="24"/>
          <w:szCs w:val="24"/>
          <w:bdr w:val="none" w:sz="0" w:space="0" w:color="auto" w:frame="1"/>
          <w:lang w:val="es-CO"/>
        </w:rPr>
      </w:pPr>
    </w:p>
    <w:p w14:paraId="2C89694C" w14:textId="46FB6D65" w:rsidR="001D472C" w:rsidRPr="00427D30" w:rsidRDefault="001D472C" w:rsidP="003C0C2E">
      <w:pPr>
        <w:pStyle w:val="Direccininterior"/>
        <w:spacing w:line="240" w:lineRule="auto"/>
        <w:rPr>
          <w:rStyle w:val="normaltextrun"/>
          <w:rFonts w:ascii="Arial" w:hAnsi="Arial" w:cs="Arial"/>
          <w:sz w:val="24"/>
          <w:szCs w:val="24"/>
          <w:bdr w:val="none" w:sz="0" w:space="0" w:color="auto" w:frame="1"/>
        </w:rPr>
      </w:pPr>
      <w:bookmarkStart w:id="0" w:name="_Hlk198897175"/>
      <w:r w:rsidRPr="00427D30">
        <w:rPr>
          <w:rStyle w:val="normaltextrun"/>
          <w:rFonts w:ascii="Arial" w:hAnsi="Arial" w:cs="Arial"/>
          <w:sz w:val="24"/>
          <w:szCs w:val="24"/>
          <w:bdr w:val="none" w:sz="0" w:space="0" w:color="auto" w:frame="1"/>
        </w:rPr>
        <w:t>022200</w:t>
      </w:r>
    </w:p>
    <w:p w14:paraId="105995D4" w14:textId="77777777" w:rsidR="00E419B4" w:rsidRPr="00427D30" w:rsidRDefault="00E419B4" w:rsidP="003C0C2E">
      <w:pPr>
        <w:pStyle w:val="Direccininterior"/>
        <w:spacing w:line="240" w:lineRule="auto"/>
        <w:rPr>
          <w:rStyle w:val="normaltextrun"/>
          <w:rFonts w:ascii="Arial" w:hAnsi="Arial" w:cs="Arial"/>
          <w:sz w:val="24"/>
          <w:szCs w:val="24"/>
          <w:bdr w:val="none" w:sz="0" w:space="0" w:color="auto" w:frame="1"/>
        </w:rPr>
      </w:pPr>
    </w:p>
    <w:bookmarkEnd w:id="0"/>
    <w:p w14:paraId="7EE000ED" w14:textId="1FB44CC8" w:rsidR="00360798" w:rsidRPr="00427D30" w:rsidRDefault="00360798" w:rsidP="003C0C2E">
      <w:pPr>
        <w:pStyle w:val="Direccininterior"/>
        <w:spacing w:line="240" w:lineRule="auto"/>
        <w:rPr>
          <w:rStyle w:val="normaltextrun"/>
          <w:rFonts w:ascii="Arial" w:hAnsi="Arial" w:cs="Arial"/>
          <w:sz w:val="24"/>
          <w:szCs w:val="24"/>
          <w:bdr w:val="none" w:sz="0" w:space="0" w:color="auto" w:frame="1"/>
        </w:rPr>
      </w:pPr>
      <w:r w:rsidRPr="00427D30">
        <w:rPr>
          <w:rStyle w:val="normaltextrun"/>
          <w:rFonts w:ascii="Arial" w:hAnsi="Arial" w:cs="Arial"/>
          <w:sz w:val="24"/>
          <w:szCs w:val="24"/>
          <w:bdr w:val="none" w:sz="0" w:space="0" w:color="auto" w:frame="1"/>
        </w:rPr>
        <w:t xml:space="preserve">Bogotá, </w:t>
      </w:r>
      <w:r w:rsidR="003862F8" w:rsidRPr="00427D30">
        <w:rPr>
          <w:rStyle w:val="normaltextrun"/>
          <w:rFonts w:ascii="Arial" w:hAnsi="Arial" w:cs="Arial"/>
          <w:sz w:val="24"/>
          <w:szCs w:val="24"/>
          <w:bdr w:val="none" w:sz="0" w:space="0" w:color="auto" w:frame="1"/>
        </w:rPr>
        <w:t xml:space="preserve">septiembre </w:t>
      </w:r>
      <w:r w:rsidR="003C0C2E">
        <w:rPr>
          <w:rStyle w:val="normaltextrun"/>
          <w:rFonts w:ascii="Arial" w:hAnsi="Arial" w:cs="Arial"/>
          <w:sz w:val="24"/>
          <w:szCs w:val="24"/>
          <w:bdr w:val="none" w:sz="0" w:space="0" w:color="auto" w:frame="1"/>
        </w:rPr>
        <w:t>5</w:t>
      </w:r>
      <w:r w:rsidRPr="00427D30">
        <w:rPr>
          <w:rStyle w:val="normaltextrun"/>
          <w:rFonts w:ascii="Arial" w:hAnsi="Arial" w:cs="Arial"/>
          <w:sz w:val="24"/>
          <w:szCs w:val="24"/>
          <w:bdr w:val="none" w:sz="0" w:space="0" w:color="auto" w:frame="1"/>
        </w:rPr>
        <w:t xml:space="preserve"> de 2025</w:t>
      </w:r>
    </w:p>
    <w:p w14:paraId="2FDB4B65" w14:textId="17B40392" w:rsidR="008E5097" w:rsidRPr="00427D30" w:rsidRDefault="008E5097" w:rsidP="003C0C2E">
      <w:pPr>
        <w:pStyle w:val="Direccininterior"/>
        <w:spacing w:line="240" w:lineRule="auto"/>
        <w:rPr>
          <w:rStyle w:val="normaltextrun"/>
          <w:rFonts w:ascii="Arial" w:hAnsi="Arial" w:cs="Arial"/>
          <w:sz w:val="24"/>
          <w:szCs w:val="24"/>
          <w:bdr w:val="none" w:sz="0" w:space="0" w:color="auto" w:frame="1"/>
        </w:rPr>
      </w:pPr>
    </w:p>
    <w:p w14:paraId="3F5FD58B" w14:textId="62F25B29" w:rsidR="0006377D" w:rsidRPr="00427D30" w:rsidRDefault="0006377D" w:rsidP="003C0C2E">
      <w:pPr>
        <w:pStyle w:val="Direccininterior"/>
        <w:spacing w:line="240" w:lineRule="auto"/>
        <w:rPr>
          <w:rStyle w:val="normaltextrun"/>
          <w:rFonts w:ascii="Arial" w:hAnsi="Arial" w:cs="Arial"/>
          <w:sz w:val="24"/>
          <w:szCs w:val="24"/>
          <w:bdr w:val="none" w:sz="0" w:space="0" w:color="auto" w:frame="1"/>
        </w:rPr>
      </w:pPr>
    </w:p>
    <w:p w14:paraId="14BF31AB" w14:textId="33F6A20C" w:rsidR="005D6E2A" w:rsidRPr="008D24C3" w:rsidRDefault="00360798" w:rsidP="003C0C2E">
      <w:pPr>
        <w:pStyle w:val="Direccininterior"/>
        <w:spacing w:line="240" w:lineRule="auto"/>
        <w:rPr>
          <w:rStyle w:val="normaltextrun"/>
          <w:rFonts w:ascii="Arial" w:hAnsi="Arial" w:cs="Arial"/>
          <w:sz w:val="24"/>
          <w:szCs w:val="24"/>
          <w:bdr w:val="none" w:sz="0" w:space="0" w:color="auto" w:frame="1"/>
        </w:rPr>
      </w:pPr>
      <w:bookmarkStart w:id="1" w:name="_Hlk198897168"/>
      <w:r w:rsidRPr="008D24C3">
        <w:rPr>
          <w:rStyle w:val="normaltextrun"/>
          <w:rFonts w:ascii="Arial" w:hAnsi="Arial" w:cs="Arial"/>
          <w:sz w:val="24"/>
          <w:szCs w:val="24"/>
          <w:bdr w:val="none" w:sz="0" w:space="0" w:color="auto" w:frame="1"/>
        </w:rPr>
        <w:t>Señora</w:t>
      </w:r>
    </w:p>
    <w:p w14:paraId="56D61933" w14:textId="77777777" w:rsidR="008D24C3" w:rsidRPr="008D24C3" w:rsidRDefault="008D24C3" w:rsidP="003C0C2E">
      <w:pPr>
        <w:spacing w:after="0" w:line="240" w:lineRule="auto"/>
        <w:jc w:val="both"/>
        <w:rPr>
          <w:rStyle w:val="normaltextrun"/>
          <w:rFonts w:ascii="Arial" w:hAnsi="Arial" w:cs="Arial"/>
          <w:sz w:val="24"/>
          <w:szCs w:val="24"/>
        </w:rPr>
      </w:pPr>
      <w:r w:rsidRPr="008D24C3">
        <w:rPr>
          <w:rFonts w:ascii="Arial" w:hAnsi="Arial" w:cs="Arial"/>
          <w:sz w:val="24"/>
          <w:szCs w:val="24"/>
        </w:rPr>
        <w:t>ANDREA CAROLINA OROZCO CASTAÑO</w:t>
      </w:r>
      <w:r w:rsidRPr="008D24C3">
        <w:rPr>
          <w:rStyle w:val="normaltextrun"/>
          <w:rFonts w:ascii="Arial" w:hAnsi="Arial" w:cs="Arial"/>
          <w:sz w:val="24"/>
          <w:szCs w:val="24"/>
        </w:rPr>
        <w:t xml:space="preserve"> </w:t>
      </w:r>
    </w:p>
    <w:p w14:paraId="75F5B6D8" w14:textId="7866286F" w:rsidR="00427D30" w:rsidRPr="008D24C3" w:rsidRDefault="002878E8" w:rsidP="003C0C2E">
      <w:pPr>
        <w:spacing w:after="0" w:line="240" w:lineRule="auto"/>
        <w:jc w:val="both"/>
        <w:rPr>
          <w:rFonts w:ascii="Arial" w:hAnsi="Arial" w:cs="Arial"/>
          <w:sz w:val="24"/>
          <w:szCs w:val="24"/>
        </w:rPr>
      </w:pPr>
      <w:r w:rsidRPr="008D24C3">
        <w:rPr>
          <w:rStyle w:val="normaltextrun"/>
          <w:rFonts w:ascii="Arial" w:hAnsi="Arial" w:cs="Arial"/>
          <w:sz w:val="24"/>
          <w:szCs w:val="24"/>
        </w:rPr>
        <w:t xml:space="preserve">Correo electrónico: </w:t>
      </w:r>
      <w:hyperlink r:id="rId12" w:history="1">
        <w:r w:rsidR="008D24C3" w:rsidRPr="008D24C3">
          <w:rPr>
            <w:rStyle w:val="Hipervnculo"/>
            <w:rFonts w:ascii="Arial" w:hAnsi="Arial" w:cs="Arial"/>
            <w:sz w:val="24"/>
            <w:szCs w:val="24"/>
          </w:rPr>
          <w:t>zephia1a@hotmail.com</w:t>
        </w:r>
      </w:hyperlink>
    </w:p>
    <w:p w14:paraId="22D5120D" w14:textId="612561BA" w:rsidR="002878E8" w:rsidRPr="008D24C3" w:rsidRDefault="002878E8" w:rsidP="003C0C2E">
      <w:pPr>
        <w:spacing w:after="0" w:line="240" w:lineRule="auto"/>
        <w:jc w:val="both"/>
        <w:rPr>
          <w:rStyle w:val="normaltextrun"/>
          <w:rFonts w:ascii="Arial" w:hAnsi="Arial" w:cs="Arial"/>
          <w:sz w:val="24"/>
          <w:szCs w:val="24"/>
        </w:rPr>
      </w:pPr>
      <w:r w:rsidRPr="008D24C3">
        <w:rPr>
          <w:rStyle w:val="normaltextrun"/>
          <w:rFonts w:ascii="Arial" w:hAnsi="Arial" w:cs="Arial"/>
          <w:sz w:val="24"/>
          <w:szCs w:val="24"/>
        </w:rPr>
        <w:t>Bogotá</w:t>
      </w:r>
    </w:p>
    <w:bookmarkEnd w:id="1"/>
    <w:p w14:paraId="632241CE" w14:textId="77777777" w:rsidR="002878E8" w:rsidRPr="005707BE" w:rsidRDefault="002878E8" w:rsidP="003C0C2E">
      <w:pPr>
        <w:pStyle w:val="Direccininterior"/>
        <w:spacing w:line="240" w:lineRule="auto"/>
        <w:rPr>
          <w:rStyle w:val="normaltextrun"/>
          <w:rFonts w:ascii="Arial" w:hAnsi="Arial" w:cs="Arial"/>
          <w:sz w:val="24"/>
          <w:szCs w:val="24"/>
          <w:bdr w:val="none" w:sz="0" w:space="0" w:color="auto" w:frame="1"/>
        </w:rPr>
      </w:pPr>
    </w:p>
    <w:p w14:paraId="344367CF" w14:textId="77777777" w:rsidR="002878E8" w:rsidRPr="00B86885" w:rsidRDefault="002878E8" w:rsidP="003C0C2E">
      <w:pPr>
        <w:spacing w:after="0" w:line="240" w:lineRule="auto"/>
        <w:jc w:val="both"/>
        <w:rPr>
          <w:rStyle w:val="normaltextrun"/>
          <w:rFonts w:ascii="Arial" w:hAnsi="Arial" w:cs="Arial"/>
          <w:bdr w:val="none" w:sz="0" w:space="0" w:color="auto" w:frame="1"/>
        </w:rPr>
      </w:pPr>
    </w:p>
    <w:p w14:paraId="468D32B1" w14:textId="1CCEFC7B" w:rsidR="0006377D" w:rsidRPr="008D24C3" w:rsidRDefault="002878E8" w:rsidP="003C0C2E">
      <w:pPr>
        <w:spacing w:after="0" w:line="240" w:lineRule="auto"/>
        <w:jc w:val="both"/>
        <w:rPr>
          <w:rStyle w:val="normaltextrun"/>
          <w:rFonts w:ascii="Arial" w:hAnsi="Arial" w:cs="Arial"/>
          <w:sz w:val="24"/>
          <w:szCs w:val="24"/>
        </w:rPr>
      </w:pPr>
      <w:r w:rsidRPr="008D24C3">
        <w:rPr>
          <w:rStyle w:val="normaltextrun"/>
          <w:rFonts w:ascii="Arial" w:hAnsi="Arial" w:cs="Arial"/>
          <w:sz w:val="24"/>
          <w:szCs w:val="24"/>
          <w:bdr w:val="none" w:sz="0" w:space="0" w:color="auto" w:frame="1"/>
        </w:rPr>
        <w:t xml:space="preserve">Asunto: Respuesta a </w:t>
      </w:r>
      <w:r w:rsidR="003862F8" w:rsidRPr="008D24C3">
        <w:rPr>
          <w:rStyle w:val="normaltextrun"/>
          <w:rFonts w:ascii="Arial" w:hAnsi="Arial" w:cs="Arial"/>
          <w:sz w:val="24"/>
          <w:szCs w:val="24"/>
          <w:bdr w:val="none" w:sz="0" w:space="0" w:color="auto" w:frame="1"/>
        </w:rPr>
        <w:t xml:space="preserve">derecho de </w:t>
      </w:r>
      <w:r w:rsidRPr="008D24C3">
        <w:rPr>
          <w:rStyle w:val="normaltextrun"/>
          <w:rFonts w:ascii="Arial" w:hAnsi="Arial" w:cs="Arial"/>
          <w:sz w:val="24"/>
          <w:szCs w:val="24"/>
          <w:bdr w:val="none" w:sz="0" w:space="0" w:color="auto" w:frame="1"/>
        </w:rPr>
        <w:t>petición No</w:t>
      </w:r>
      <w:r w:rsidRPr="008D24C3">
        <w:rPr>
          <w:rFonts w:ascii="Arial" w:hAnsi="Arial" w:cs="Arial"/>
          <w:sz w:val="24"/>
          <w:szCs w:val="24"/>
        </w:rPr>
        <w:t>.</w:t>
      </w:r>
      <w:r w:rsidR="00DE75AF" w:rsidRPr="008D24C3">
        <w:rPr>
          <w:rFonts w:ascii="Arial" w:hAnsi="Arial" w:cs="Arial"/>
          <w:sz w:val="24"/>
          <w:szCs w:val="24"/>
        </w:rPr>
        <w:t xml:space="preserve"> </w:t>
      </w:r>
      <w:r w:rsidR="008D24C3" w:rsidRPr="008D24C3">
        <w:rPr>
          <w:rFonts w:ascii="Arial" w:hAnsi="Arial" w:cs="Arial"/>
          <w:sz w:val="24"/>
          <w:szCs w:val="24"/>
        </w:rPr>
        <w:t xml:space="preserve">4375762025 </w:t>
      </w:r>
      <w:r w:rsidRPr="008D24C3">
        <w:rPr>
          <w:rStyle w:val="normaltextrun"/>
          <w:rFonts w:ascii="Arial" w:hAnsi="Arial" w:cs="Arial"/>
          <w:sz w:val="24"/>
          <w:szCs w:val="24"/>
          <w:bdr w:val="none" w:sz="0" w:space="0" w:color="auto" w:frame="1"/>
        </w:rPr>
        <w:t>registrada e</w:t>
      </w:r>
      <w:r w:rsidRPr="008D24C3">
        <w:rPr>
          <w:rFonts w:ascii="Arial" w:hAnsi="Arial" w:cs="Arial"/>
          <w:sz w:val="24"/>
          <w:szCs w:val="24"/>
        </w:rPr>
        <w:t xml:space="preserve">n el Sistema </w:t>
      </w:r>
      <w:r w:rsidR="00265D13" w:rsidRPr="008D24C3">
        <w:rPr>
          <w:rFonts w:ascii="Arial" w:hAnsi="Arial" w:cs="Arial"/>
          <w:sz w:val="24"/>
          <w:szCs w:val="24"/>
        </w:rPr>
        <w:t xml:space="preserve">de Gestión de Peticiones Ciudadanas-Bogotá </w:t>
      </w:r>
      <w:r w:rsidRPr="008D24C3">
        <w:rPr>
          <w:rFonts w:ascii="Arial" w:hAnsi="Arial" w:cs="Arial"/>
          <w:sz w:val="24"/>
          <w:szCs w:val="24"/>
        </w:rPr>
        <w:t xml:space="preserve">te Escucha </w:t>
      </w:r>
      <w:r w:rsidRPr="008D24C3">
        <w:rPr>
          <w:rStyle w:val="normaltextrun"/>
          <w:rFonts w:ascii="Arial" w:hAnsi="Arial" w:cs="Arial"/>
          <w:sz w:val="24"/>
          <w:szCs w:val="24"/>
          <w:bdr w:val="none" w:sz="0" w:space="0" w:color="auto" w:frame="1"/>
        </w:rPr>
        <w:t xml:space="preserve">el </w:t>
      </w:r>
      <w:r w:rsidR="00360798" w:rsidRPr="008D24C3">
        <w:rPr>
          <w:rStyle w:val="normaltextrun"/>
          <w:rFonts w:ascii="Arial" w:hAnsi="Arial" w:cs="Arial"/>
          <w:sz w:val="24"/>
          <w:szCs w:val="24"/>
          <w:bdr w:val="none" w:sz="0" w:space="0" w:color="auto" w:frame="1"/>
        </w:rPr>
        <w:t>2</w:t>
      </w:r>
      <w:r w:rsidR="008D24C3" w:rsidRPr="008D24C3">
        <w:rPr>
          <w:rStyle w:val="normaltextrun"/>
          <w:rFonts w:ascii="Arial" w:hAnsi="Arial" w:cs="Arial"/>
          <w:sz w:val="24"/>
          <w:szCs w:val="24"/>
          <w:bdr w:val="none" w:sz="0" w:space="0" w:color="auto" w:frame="1"/>
        </w:rPr>
        <w:t>7</w:t>
      </w:r>
      <w:r w:rsidR="00360798" w:rsidRPr="008D24C3">
        <w:rPr>
          <w:rStyle w:val="normaltextrun"/>
          <w:rFonts w:ascii="Arial" w:hAnsi="Arial" w:cs="Arial"/>
          <w:sz w:val="24"/>
          <w:szCs w:val="24"/>
          <w:bdr w:val="none" w:sz="0" w:space="0" w:color="auto" w:frame="1"/>
        </w:rPr>
        <w:t>/08/</w:t>
      </w:r>
      <w:r w:rsidR="002B1634" w:rsidRPr="008D24C3">
        <w:rPr>
          <w:rFonts w:ascii="Arial" w:hAnsi="Arial" w:cs="Arial"/>
          <w:sz w:val="24"/>
          <w:szCs w:val="24"/>
        </w:rPr>
        <w:t>2025</w:t>
      </w:r>
      <w:r w:rsidR="008D24C3" w:rsidRPr="008D24C3">
        <w:rPr>
          <w:rFonts w:ascii="Arial" w:hAnsi="Arial" w:cs="Arial"/>
          <w:sz w:val="24"/>
          <w:szCs w:val="24"/>
        </w:rPr>
        <w:t>.</w:t>
      </w:r>
      <w:r w:rsidR="0053183F" w:rsidRPr="008D24C3">
        <w:rPr>
          <w:rFonts w:ascii="Arial" w:hAnsi="Arial" w:cs="Arial"/>
          <w:sz w:val="24"/>
          <w:szCs w:val="24"/>
        </w:rPr>
        <w:t xml:space="preserve"> </w:t>
      </w:r>
    </w:p>
    <w:p w14:paraId="0F3DE4B8" w14:textId="77777777" w:rsidR="00B967DD" w:rsidRDefault="00B967DD" w:rsidP="003C0C2E">
      <w:pPr>
        <w:pStyle w:val="Direccininterior"/>
        <w:spacing w:line="240" w:lineRule="auto"/>
        <w:rPr>
          <w:rStyle w:val="normaltextrun"/>
          <w:rFonts w:ascii="Arial" w:hAnsi="Arial" w:cs="Arial"/>
          <w:sz w:val="24"/>
          <w:szCs w:val="24"/>
          <w:bdr w:val="none" w:sz="0" w:space="0" w:color="auto" w:frame="1"/>
        </w:rPr>
      </w:pPr>
    </w:p>
    <w:p w14:paraId="3FAFA02B" w14:textId="6A69FDE9" w:rsidR="0048379E" w:rsidRDefault="005D6E2A" w:rsidP="003C0C2E">
      <w:pPr>
        <w:pStyle w:val="Direccininterior"/>
        <w:spacing w:line="240" w:lineRule="auto"/>
        <w:rPr>
          <w:rStyle w:val="normaltextrun"/>
          <w:rFonts w:ascii="Arial" w:hAnsi="Arial" w:cs="Arial"/>
          <w:sz w:val="24"/>
          <w:szCs w:val="24"/>
          <w:bdr w:val="none" w:sz="0" w:space="0" w:color="auto" w:frame="1"/>
        </w:rPr>
      </w:pPr>
      <w:r w:rsidRPr="005852B3">
        <w:rPr>
          <w:rStyle w:val="normaltextrun"/>
          <w:rFonts w:ascii="Arial" w:hAnsi="Arial" w:cs="Arial"/>
          <w:sz w:val="24"/>
          <w:szCs w:val="24"/>
          <w:bdr w:val="none" w:sz="0" w:space="0" w:color="auto" w:frame="1"/>
        </w:rPr>
        <w:t>Respetad</w:t>
      </w:r>
      <w:r w:rsidR="00DE75AF">
        <w:rPr>
          <w:rStyle w:val="normaltextrun"/>
          <w:rFonts w:ascii="Arial" w:hAnsi="Arial" w:cs="Arial"/>
          <w:sz w:val="24"/>
          <w:szCs w:val="24"/>
          <w:bdr w:val="none" w:sz="0" w:space="0" w:color="auto" w:frame="1"/>
        </w:rPr>
        <w:t>a</w:t>
      </w:r>
      <w:r>
        <w:rPr>
          <w:rStyle w:val="normaltextrun"/>
          <w:rFonts w:ascii="Arial" w:hAnsi="Arial" w:cs="Arial"/>
          <w:sz w:val="24"/>
          <w:szCs w:val="24"/>
          <w:bdr w:val="none" w:sz="0" w:space="0" w:color="auto" w:frame="1"/>
        </w:rPr>
        <w:t xml:space="preserve"> </w:t>
      </w:r>
      <w:r w:rsidR="00360798">
        <w:rPr>
          <w:rStyle w:val="normaltextrun"/>
          <w:rFonts w:ascii="Arial" w:hAnsi="Arial" w:cs="Arial"/>
          <w:sz w:val="24"/>
          <w:szCs w:val="24"/>
          <w:bdr w:val="none" w:sz="0" w:space="0" w:color="auto" w:frame="1"/>
        </w:rPr>
        <w:t>señora</w:t>
      </w:r>
      <w:r w:rsidR="008434C1">
        <w:rPr>
          <w:rStyle w:val="normaltextrun"/>
          <w:rFonts w:ascii="Arial" w:hAnsi="Arial" w:cs="Arial"/>
          <w:sz w:val="24"/>
          <w:szCs w:val="24"/>
          <w:bdr w:val="none" w:sz="0" w:space="0" w:color="auto" w:frame="1"/>
        </w:rPr>
        <w:t xml:space="preserve"> </w:t>
      </w:r>
      <w:r w:rsidR="0000103F">
        <w:rPr>
          <w:rStyle w:val="normaltextrun"/>
          <w:rFonts w:ascii="Arial" w:hAnsi="Arial" w:cs="Arial"/>
          <w:sz w:val="24"/>
          <w:szCs w:val="24"/>
          <w:bdr w:val="none" w:sz="0" w:space="0" w:color="auto" w:frame="1"/>
        </w:rPr>
        <w:t>Andrea Carolina</w:t>
      </w:r>
      <w:r w:rsidR="00DE75AF">
        <w:rPr>
          <w:rStyle w:val="normaltextrun"/>
          <w:rFonts w:ascii="Arial" w:hAnsi="Arial" w:cs="Arial"/>
          <w:sz w:val="24"/>
          <w:szCs w:val="24"/>
          <w:bdr w:val="none" w:sz="0" w:space="0" w:color="auto" w:frame="1"/>
        </w:rPr>
        <w:t>,</w:t>
      </w:r>
      <w:r w:rsidR="003862F8">
        <w:rPr>
          <w:rStyle w:val="normaltextrun"/>
          <w:rFonts w:ascii="Arial" w:hAnsi="Arial" w:cs="Arial"/>
          <w:sz w:val="24"/>
          <w:szCs w:val="24"/>
          <w:bdr w:val="none" w:sz="0" w:space="0" w:color="auto" w:frame="1"/>
        </w:rPr>
        <w:t xml:space="preserve"> </w:t>
      </w:r>
      <w:r w:rsidR="003C0C2E">
        <w:rPr>
          <w:rStyle w:val="normaltextrun"/>
          <w:rFonts w:ascii="Arial" w:hAnsi="Arial" w:cs="Arial"/>
          <w:sz w:val="24"/>
          <w:szCs w:val="24"/>
          <w:bdr w:val="none" w:sz="0" w:space="0" w:color="auto" w:frame="1"/>
        </w:rPr>
        <w:t>reciba un cordial saludo.</w:t>
      </w:r>
    </w:p>
    <w:p w14:paraId="03557049" w14:textId="051A1B3B" w:rsidR="008A5489" w:rsidRDefault="008A5489" w:rsidP="003C0C2E">
      <w:pPr>
        <w:spacing w:after="0" w:line="240" w:lineRule="auto"/>
        <w:jc w:val="both"/>
        <w:rPr>
          <w:rStyle w:val="normaltextrun"/>
          <w:rFonts w:ascii="Arial" w:hAnsi="Arial" w:cs="Arial"/>
          <w:sz w:val="24"/>
          <w:szCs w:val="24"/>
          <w:bdr w:val="none" w:sz="0" w:space="0" w:color="auto" w:frame="1"/>
        </w:rPr>
      </w:pPr>
    </w:p>
    <w:p w14:paraId="7A11E0C9" w14:textId="065980E9" w:rsidR="00360798" w:rsidRPr="00EB548A" w:rsidRDefault="003862F8" w:rsidP="003C0C2E">
      <w:pPr>
        <w:spacing w:after="0" w:line="240" w:lineRule="auto"/>
        <w:jc w:val="both"/>
        <w:rPr>
          <w:rFonts w:ascii="Arial" w:hAnsi="Arial" w:cs="Arial"/>
          <w:i/>
          <w:iCs/>
          <w:sz w:val="24"/>
          <w:szCs w:val="24"/>
        </w:rPr>
      </w:pPr>
      <w:r>
        <w:rPr>
          <w:rStyle w:val="normaltextrun"/>
          <w:rFonts w:ascii="Arial" w:hAnsi="Arial" w:cs="Arial"/>
          <w:sz w:val="24"/>
          <w:szCs w:val="24"/>
          <w:bdr w:val="none" w:sz="0" w:space="0" w:color="auto" w:frame="1"/>
        </w:rPr>
        <w:t>L</w:t>
      </w:r>
      <w:r w:rsidR="0048379E" w:rsidRPr="000F75AD">
        <w:rPr>
          <w:rStyle w:val="normaltextrun"/>
          <w:rFonts w:ascii="Arial" w:hAnsi="Arial" w:cs="Arial"/>
          <w:sz w:val="24"/>
          <w:szCs w:val="24"/>
          <w:bdr w:val="none" w:sz="0" w:space="0" w:color="auto" w:frame="1"/>
        </w:rPr>
        <w:t xml:space="preserve">a Secretaría Distrital de Salud - Subdirección de Calidad y Seguridad en Servicios en Salud, recibió </w:t>
      </w:r>
      <w:r w:rsidR="002929C0" w:rsidRPr="000F75AD">
        <w:rPr>
          <w:rStyle w:val="normaltextrun"/>
          <w:rFonts w:ascii="Arial" w:hAnsi="Arial" w:cs="Arial"/>
          <w:sz w:val="24"/>
          <w:szCs w:val="24"/>
          <w:bdr w:val="none" w:sz="0" w:space="0" w:color="auto" w:frame="1"/>
        </w:rPr>
        <w:t>la</w:t>
      </w:r>
      <w:r w:rsidR="0048379E" w:rsidRPr="000F75AD">
        <w:rPr>
          <w:rStyle w:val="normaltextrun"/>
          <w:rFonts w:ascii="Arial" w:hAnsi="Arial" w:cs="Arial"/>
          <w:sz w:val="24"/>
          <w:szCs w:val="24"/>
          <w:bdr w:val="none" w:sz="0" w:space="0" w:color="auto" w:frame="1"/>
        </w:rPr>
        <w:t xml:space="preserve"> petición </w:t>
      </w:r>
      <w:r w:rsidR="002929C0" w:rsidRPr="000F75AD">
        <w:rPr>
          <w:rStyle w:val="normaltextrun"/>
          <w:rFonts w:ascii="Arial" w:hAnsi="Arial" w:cs="Arial"/>
          <w:sz w:val="24"/>
          <w:szCs w:val="24"/>
          <w:bdr w:val="none" w:sz="0" w:space="0" w:color="auto" w:frame="1"/>
        </w:rPr>
        <w:t xml:space="preserve">del asunto, </w:t>
      </w:r>
      <w:r w:rsidR="00E96CDA" w:rsidRPr="000F75AD">
        <w:rPr>
          <w:rStyle w:val="normaltextrun"/>
          <w:rFonts w:ascii="Arial" w:hAnsi="Arial" w:cs="Arial"/>
          <w:sz w:val="24"/>
          <w:szCs w:val="24"/>
          <w:bdr w:val="none" w:sz="0" w:space="0" w:color="auto" w:frame="1"/>
        </w:rPr>
        <w:t xml:space="preserve">en la cual </w:t>
      </w:r>
      <w:r w:rsidR="00BD1CD1" w:rsidRPr="000F75AD">
        <w:rPr>
          <w:rStyle w:val="normaltextrun"/>
          <w:rFonts w:ascii="Arial" w:hAnsi="Arial" w:cs="Arial"/>
          <w:sz w:val="24"/>
          <w:szCs w:val="24"/>
          <w:bdr w:val="none" w:sz="0" w:space="0" w:color="auto" w:frame="1"/>
        </w:rPr>
        <w:t>refiere</w:t>
      </w:r>
      <w:r w:rsidR="007C5951" w:rsidRPr="00EB548A">
        <w:rPr>
          <w:rStyle w:val="normaltextrun"/>
          <w:rFonts w:ascii="Arial" w:hAnsi="Arial" w:cs="Arial"/>
          <w:i/>
          <w:iCs/>
          <w:sz w:val="24"/>
          <w:szCs w:val="24"/>
          <w:bdr w:val="none" w:sz="0" w:space="0" w:color="auto" w:frame="1"/>
        </w:rPr>
        <w:t>:</w:t>
      </w:r>
      <w:r w:rsidR="000337EC" w:rsidRPr="00EB548A">
        <w:rPr>
          <w:rFonts w:ascii="Arial" w:hAnsi="Arial" w:cs="Arial"/>
          <w:i/>
          <w:iCs/>
          <w:sz w:val="24"/>
          <w:szCs w:val="24"/>
        </w:rPr>
        <w:t xml:space="preserve"> “</w:t>
      </w:r>
      <w:r w:rsidR="008F2296">
        <w:rPr>
          <w:rFonts w:ascii="Arial" w:hAnsi="Arial" w:cs="Arial"/>
          <w:i/>
          <w:iCs/>
          <w:sz w:val="24"/>
          <w:szCs w:val="24"/>
        </w:rPr>
        <w:t xml:space="preserve">Si </w:t>
      </w:r>
      <w:r w:rsidR="00EB548A" w:rsidRPr="00EB548A">
        <w:rPr>
          <w:rFonts w:ascii="Arial" w:hAnsi="Arial" w:cs="Arial"/>
          <w:i/>
          <w:iCs/>
          <w:sz w:val="24"/>
          <w:szCs w:val="24"/>
        </w:rPr>
        <w:t xml:space="preserve">los modelos de boca </w:t>
      </w:r>
      <w:r w:rsidR="008F2296" w:rsidRPr="00EB548A">
        <w:rPr>
          <w:rFonts w:ascii="Arial" w:hAnsi="Arial" w:cs="Arial"/>
          <w:i/>
          <w:iCs/>
          <w:sz w:val="24"/>
          <w:szCs w:val="24"/>
        </w:rPr>
        <w:t>escanéanos</w:t>
      </w:r>
      <w:r w:rsidR="00EB548A" w:rsidRPr="00EB548A">
        <w:rPr>
          <w:rFonts w:ascii="Arial" w:hAnsi="Arial" w:cs="Arial"/>
          <w:i/>
          <w:iCs/>
          <w:sz w:val="24"/>
          <w:szCs w:val="24"/>
        </w:rPr>
        <w:t xml:space="preserve"> son soporte de tratamiento para los tratamientos </w:t>
      </w:r>
      <w:r w:rsidR="002577DE" w:rsidRPr="00EB548A">
        <w:rPr>
          <w:rFonts w:ascii="Arial" w:hAnsi="Arial" w:cs="Arial"/>
          <w:i/>
          <w:iCs/>
          <w:sz w:val="24"/>
          <w:szCs w:val="24"/>
        </w:rPr>
        <w:t>odontológicos esto</w:t>
      </w:r>
      <w:r w:rsidR="00EB548A" w:rsidRPr="00EB548A">
        <w:rPr>
          <w:rFonts w:ascii="Arial" w:hAnsi="Arial" w:cs="Arial"/>
          <w:i/>
          <w:iCs/>
          <w:sz w:val="24"/>
          <w:szCs w:val="24"/>
        </w:rPr>
        <w:t xml:space="preserve"> con fines informativos para el ejercicio de su labor</w:t>
      </w:r>
      <w:r w:rsidR="00360798" w:rsidRPr="00EB548A">
        <w:rPr>
          <w:rFonts w:ascii="Arial" w:hAnsi="Arial" w:cs="Arial"/>
          <w:i/>
          <w:iCs/>
          <w:sz w:val="24"/>
          <w:szCs w:val="24"/>
        </w:rPr>
        <w:t>”.</w:t>
      </w:r>
    </w:p>
    <w:p w14:paraId="2F5D2C59" w14:textId="1AE9879E" w:rsidR="00BC5C69" w:rsidRDefault="00BC5C69" w:rsidP="003C0C2E">
      <w:pPr>
        <w:spacing w:after="0" w:line="240" w:lineRule="auto"/>
        <w:jc w:val="both"/>
        <w:rPr>
          <w:rFonts w:ascii="Arial" w:hAnsi="Arial" w:cs="Arial"/>
          <w:i/>
          <w:iCs/>
          <w:sz w:val="24"/>
          <w:szCs w:val="24"/>
        </w:rPr>
      </w:pPr>
    </w:p>
    <w:p w14:paraId="5CC3840E" w14:textId="7634619D" w:rsidR="00545806" w:rsidRDefault="00545806" w:rsidP="003C0C2E">
      <w:pPr>
        <w:pStyle w:val="Direccininterior"/>
        <w:spacing w:line="240" w:lineRule="auto"/>
        <w:rPr>
          <w:rFonts w:ascii="Arial" w:hAnsi="Arial" w:cs="Arial"/>
          <w:color w:val="000000"/>
          <w:sz w:val="24"/>
          <w:szCs w:val="24"/>
          <w:lang w:val="es-CO" w:eastAsia="es-CO"/>
        </w:rPr>
      </w:pPr>
      <w:r w:rsidRPr="00545806">
        <w:rPr>
          <w:rFonts w:ascii="Arial" w:hAnsi="Arial" w:cs="Arial"/>
          <w:color w:val="000000"/>
          <w:sz w:val="24"/>
          <w:szCs w:val="24"/>
          <w:lang w:val="es-CO" w:eastAsia="es-CO"/>
        </w:rPr>
        <w:t xml:space="preserve">Al respecto le informamos que la Secretaría Distrital de Salud- Subdirección de Calidad y Seguridad en Servicios de Salud en cumplimiento de sus funciones definidas en el Decreto 780 de 2016 para las entidades responsables del funcionamiento del Sistema Obligatorio de Garantía de Calidad de la Atención de Salud SOGC y Seguridad del Paciente, en desarrollo de sus propias competencias, le corresponde cumplir, hacer cumplir y divulgar en su jurisdicción, las disposiciones establecidas en esta norma y en la reglamentación que para el efecto expida el Ministerio de Salud y Protección Social, en este caso la Resolución 3100 de 2019, </w:t>
      </w:r>
      <w:r w:rsidR="00E419B4">
        <w:rPr>
          <w:rFonts w:ascii="Arial" w:hAnsi="Arial" w:cs="Arial"/>
          <w:color w:val="000000"/>
          <w:sz w:val="24"/>
          <w:szCs w:val="24"/>
          <w:lang w:val="es-CO" w:eastAsia="es-CO"/>
        </w:rPr>
        <w:t xml:space="preserve">y sus </w:t>
      </w:r>
      <w:r w:rsidRPr="00545806">
        <w:rPr>
          <w:rFonts w:ascii="Arial" w:hAnsi="Arial" w:cs="Arial"/>
          <w:color w:val="000000"/>
          <w:sz w:val="24"/>
          <w:szCs w:val="24"/>
          <w:lang w:val="es-CO" w:eastAsia="es-CO"/>
        </w:rPr>
        <w:t>modifica</w:t>
      </w:r>
      <w:r w:rsidR="00E419B4">
        <w:rPr>
          <w:rFonts w:ascii="Arial" w:hAnsi="Arial" w:cs="Arial"/>
          <w:color w:val="000000"/>
          <w:sz w:val="24"/>
          <w:szCs w:val="24"/>
          <w:lang w:val="es-CO" w:eastAsia="es-CO"/>
        </w:rPr>
        <w:t xml:space="preserve">ciones, </w:t>
      </w:r>
      <w:r w:rsidRPr="00545806">
        <w:rPr>
          <w:rFonts w:ascii="Arial" w:hAnsi="Arial" w:cs="Arial"/>
          <w:color w:val="000000"/>
          <w:sz w:val="24"/>
          <w:szCs w:val="24"/>
          <w:lang w:val="es-CO" w:eastAsia="es-CO"/>
        </w:rPr>
        <w:t>brinda</w:t>
      </w:r>
      <w:r w:rsidR="00E419B4">
        <w:rPr>
          <w:rFonts w:ascii="Arial" w:hAnsi="Arial" w:cs="Arial"/>
          <w:color w:val="000000"/>
          <w:sz w:val="24"/>
          <w:szCs w:val="24"/>
          <w:lang w:val="es-CO" w:eastAsia="es-CO"/>
        </w:rPr>
        <w:t>ndo</w:t>
      </w:r>
      <w:r w:rsidRPr="00545806">
        <w:rPr>
          <w:rFonts w:ascii="Arial" w:hAnsi="Arial" w:cs="Arial"/>
          <w:color w:val="000000"/>
          <w:sz w:val="24"/>
          <w:szCs w:val="24"/>
          <w:lang w:val="es-CO" w:eastAsia="es-CO"/>
        </w:rPr>
        <w:t xml:space="preserve"> asistencia a los Prestadores de Servicios de Salud para el cabal cumplimiento de las normas relativas al Sistema Único de Habilitación.</w:t>
      </w:r>
    </w:p>
    <w:p w14:paraId="49706C97" w14:textId="716E2274" w:rsidR="00BE5F27" w:rsidRDefault="00BE5F27" w:rsidP="003C0C2E">
      <w:pPr>
        <w:pStyle w:val="Direccininterior"/>
        <w:spacing w:line="240" w:lineRule="auto"/>
        <w:rPr>
          <w:rFonts w:ascii="Arial" w:hAnsi="Arial" w:cs="Arial"/>
          <w:color w:val="000000"/>
          <w:sz w:val="24"/>
          <w:szCs w:val="24"/>
          <w:lang w:val="es-CO" w:eastAsia="es-CO"/>
        </w:rPr>
      </w:pPr>
    </w:p>
    <w:p w14:paraId="26F06D6A" w14:textId="42B113D1" w:rsidR="003C0C2E" w:rsidRPr="003C0C2E" w:rsidRDefault="003C0C2E" w:rsidP="003C0C2E">
      <w:pPr>
        <w:pStyle w:val="Default"/>
        <w:jc w:val="both"/>
        <w:rPr>
          <w:rFonts w:ascii="Arial" w:eastAsia="Times New Roman" w:hAnsi="Arial" w:cs="Arial"/>
          <w:bCs/>
          <w:kern w:val="18"/>
        </w:rPr>
      </w:pPr>
      <w:r w:rsidRPr="003C0C2E">
        <w:rPr>
          <w:rFonts w:ascii="Arial" w:eastAsia="Times New Roman" w:hAnsi="Arial" w:cs="Arial"/>
          <w:bCs/>
          <w:kern w:val="18"/>
        </w:rPr>
        <w:t>A continuación</w:t>
      </w:r>
      <w:r>
        <w:rPr>
          <w:rFonts w:ascii="Arial" w:eastAsia="Times New Roman" w:hAnsi="Arial" w:cs="Arial"/>
          <w:bCs/>
          <w:kern w:val="18"/>
        </w:rPr>
        <w:t>,</w:t>
      </w:r>
      <w:r w:rsidRPr="003C0C2E">
        <w:rPr>
          <w:rFonts w:ascii="Arial" w:eastAsia="Times New Roman" w:hAnsi="Arial" w:cs="Arial"/>
          <w:bCs/>
          <w:kern w:val="18"/>
        </w:rPr>
        <w:t xml:space="preserve"> damos respuesta a su pregunta de la siguiente manera:</w:t>
      </w:r>
    </w:p>
    <w:p w14:paraId="1A1C3DC5" w14:textId="77777777" w:rsidR="003C0C2E" w:rsidRDefault="003C0C2E" w:rsidP="003C0C2E">
      <w:pPr>
        <w:pStyle w:val="Default"/>
        <w:jc w:val="both"/>
        <w:rPr>
          <w:rFonts w:ascii="Arial" w:eastAsia="Times New Roman" w:hAnsi="Arial" w:cs="Arial"/>
          <w:b/>
          <w:bCs/>
          <w:kern w:val="18"/>
        </w:rPr>
      </w:pPr>
    </w:p>
    <w:p w14:paraId="27DE20FA" w14:textId="4DB7FA19" w:rsidR="00C30A0D" w:rsidRDefault="00E73322" w:rsidP="003C0C2E">
      <w:pPr>
        <w:pStyle w:val="Default"/>
        <w:jc w:val="both"/>
        <w:rPr>
          <w:rFonts w:ascii="Arial" w:hAnsi="Arial" w:cs="Arial"/>
        </w:rPr>
      </w:pPr>
      <w:r w:rsidRPr="008632A3">
        <w:rPr>
          <w:rFonts w:ascii="Arial" w:eastAsia="Times New Roman" w:hAnsi="Arial" w:cs="Arial"/>
          <w:b/>
          <w:bCs/>
          <w:kern w:val="18"/>
        </w:rPr>
        <w:t>Respuesta</w:t>
      </w:r>
      <w:r w:rsidRPr="008632A3">
        <w:rPr>
          <w:rFonts w:ascii="Arial" w:eastAsia="Times New Roman" w:hAnsi="Arial" w:cs="Arial"/>
          <w:kern w:val="18"/>
        </w:rPr>
        <w:t xml:space="preserve">: </w:t>
      </w:r>
      <w:r w:rsidR="00C30A0D" w:rsidRPr="00C30A0D">
        <w:rPr>
          <w:rFonts w:ascii="Arial" w:hAnsi="Arial" w:cs="Arial"/>
        </w:rPr>
        <w:t>Los modelos de odontología escaneados pueden ser utilizados como soporte de tratamiento en los siguientes casos:</w:t>
      </w:r>
    </w:p>
    <w:p w14:paraId="1195FBCB" w14:textId="77777777" w:rsidR="00C30A0D" w:rsidRPr="00C30A0D" w:rsidRDefault="00C30A0D" w:rsidP="003C0C2E">
      <w:pPr>
        <w:pStyle w:val="Default"/>
        <w:jc w:val="both"/>
        <w:rPr>
          <w:rFonts w:ascii="Arial" w:hAnsi="Arial" w:cs="Arial"/>
        </w:rPr>
      </w:pPr>
    </w:p>
    <w:p w14:paraId="0FA3E606" w14:textId="288A16D1" w:rsidR="00C30A0D" w:rsidRPr="00C30A0D" w:rsidRDefault="00C30A0D" w:rsidP="003C0C2E">
      <w:pPr>
        <w:pStyle w:val="Default"/>
        <w:numPr>
          <w:ilvl w:val="0"/>
          <w:numId w:val="35"/>
        </w:numPr>
        <w:jc w:val="both"/>
        <w:rPr>
          <w:rFonts w:ascii="Arial" w:hAnsi="Arial" w:cs="Arial"/>
        </w:rPr>
      </w:pPr>
      <w:r w:rsidRPr="00C30A0D">
        <w:rPr>
          <w:rFonts w:ascii="Arial" w:hAnsi="Arial" w:cs="Arial"/>
        </w:rPr>
        <w:t>Planificación de tratamientos</w:t>
      </w:r>
      <w:r w:rsidR="00A2567D">
        <w:rPr>
          <w:rFonts w:ascii="Arial" w:hAnsi="Arial" w:cs="Arial"/>
        </w:rPr>
        <w:t xml:space="preserve"> </w:t>
      </w:r>
      <w:r w:rsidRPr="00C30A0D">
        <w:rPr>
          <w:rFonts w:ascii="Arial" w:hAnsi="Arial" w:cs="Arial"/>
        </w:rPr>
        <w:t>odontológicos complejos, como cirugías ortognáticas o tratamientos de ortodoncia.</w:t>
      </w:r>
    </w:p>
    <w:p w14:paraId="1DBC276F" w14:textId="47C69AA5" w:rsidR="00C30A0D" w:rsidRPr="00C30A0D" w:rsidRDefault="00C30A0D" w:rsidP="003C0C2E">
      <w:pPr>
        <w:pStyle w:val="Default"/>
        <w:numPr>
          <w:ilvl w:val="0"/>
          <w:numId w:val="35"/>
        </w:numPr>
        <w:jc w:val="both"/>
        <w:rPr>
          <w:rFonts w:ascii="Arial" w:hAnsi="Arial" w:cs="Arial"/>
        </w:rPr>
      </w:pPr>
      <w:r w:rsidRPr="00C30A0D">
        <w:rPr>
          <w:rFonts w:ascii="Arial" w:hAnsi="Arial" w:cs="Arial"/>
        </w:rPr>
        <w:t>Diagn</w:t>
      </w:r>
      <w:r w:rsidR="003C0C2E">
        <w:rPr>
          <w:rFonts w:ascii="Arial" w:hAnsi="Arial" w:cs="Arial"/>
        </w:rPr>
        <w:t>o</w:t>
      </w:r>
      <w:r w:rsidRPr="00C30A0D">
        <w:rPr>
          <w:rFonts w:ascii="Arial" w:hAnsi="Arial" w:cs="Arial"/>
        </w:rPr>
        <w:t>sti</w:t>
      </w:r>
      <w:r w:rsidR="00A2567D">
        <w:rPr>
          <w:rFonts w:ascii="Arial" w:hAnsi="Arial" w:cs="Arial"/>
        </w:rPr>
        <w:t>car</w:t>
      </w:r>
      <w:r w:rsidRPr="00C30A0D">
        <w:rPr>
          <w:rFonts w:ascii="Arial" w:hAnsi="Arial" w:cs="Arial"/>
        </w:rPr>
        <w:t xml:space="preserve"> problemas odontológicos, como maloclusiones o enfermedades periodontales.</w:t>
      </w:r>
    </w:p>
    <w:p w14:paraId="56418A17" w14:textId="32D4DBDE" w:rsidR="00C30A0D" w:rsidRPr="00C30A0D" w:rsidRDefault="00C30A0D" w:rsidP="003C0C2E">
      <w:pPr>
        <w:pStyle w:val="Default"/>
        <w:numPr>
          <w:ilvl w:val="0"/>
          <w:numId w:val="35"/>
        </w:numPr>
        <w:jc w:val="both"/>
        <w:rPr>
          <w:rFonts w:ascii="Arial" w:hAnsi="Arial" w:cs="Arial"/>
        </w:rPr>
      </w:pPr>
      <w:r w:rsidRPr="00C30A0D">
        <w:rPr>
          <w:rFonts w:ascii="Arial" w:hAnsi="Arial" w:cs="Arial"/>
        </w:rPr>
        <w:lastRenderedPageBreak/>
        <w:t>Comunicación con pacientes y explicar tratamientos y procedimientos.</w:t>
      </w:r>
    </w:p>
    <w:p w14:paraId="1002C0C0" w14:textId="77777777" w:rsidR="00C30A0D" w:rsidRPr="00C30A0D" w:rsidRDefault="00C30A0D" w:rsidP="003C0C2E">
      <w:pPr>
        <w:pStyle w:val="Default"/>
        <w:jc w:val="both"/>
        <w:rPr>
          <w:rFonts w:ascii="Arial" w:hAnsi="Arial" w:cs="Arial"/>
        </w:rPr>
      </w:pPr>
    </w:p>
    <w:p w14:paraId="54A942D1" w14:textId="77777777" w:rsidR="00C30A0D" w:rsidRDefault="00C30A0D" w:rsidP="003C0C2E">
      <w:pPr>
        <w:pStyle w:val="Default"/>
        <w:jc w:val="both"/>
        <w:rPr>
          <w:rFonts w:ascii="Arial" w:hAnsi="Arial" w:cs="Arial"/>
        </w:rPr>
      </w:pPr>
      <w:r w:rsidRPr="00C30A0D">
        <w:rPr>
          <w:rFonts w:ascii="Arial" w:hAnsi="Arial" w:cs="Arial"/>
        </w:rPr>
        <w:t>El prestador de servicios de salud es responsable de garantizar que los modelos de odontología escaneados sean precisos y confiables. Esto incluye:</w:t>
      </w:r>
    </w:p>
    <w:p w14:paraId="3217E8AA" w14:textId="77777777" w:rsidR="00A2567D" w:rsidRPr="00C30A0D" w:rsidRDefault="00A2567D" w:rsidP="003C0C2E">
      <w:pPr>
        <w:pStyle w:val="Default"/>
        <w:jc w:val="both"/>
        <w:rPr>
          <w:rFonts w:ascii="Arial" w:hAnsi="Arial" w:cs="Arial"/>
        </w:rPr>
      </w:pPr>
    </w:p>
    <w:p w14:paraId="7C75272F" w14:textId="4866A784" w:rsidR="00C30A0D" w:rsidRPr="00C30A0D" w:rsidRDefault="00A2567D" w:rsidP="003C0C2E">
      <w:pPr>
        <w:pStyle w:val="Default"/>
        <w:numPr>
          <w:ilvl w:val="0"/>
          <w:numId w:val="39"/>
        </w:numPr>
        <w:jc w:val="both"/>
        <w:rPr>
          <w:rFonts w:ascii="Arial" w:hAnsi="Arial" w:cs="Arial"/>
        </w:rPr>
      </w:pPr>
      <w:r>
        <w:rPr>
          <w:rFonts w:ascii="Arial" w:hAnsi="Arial" w:cs="Arial"/>
        </w:rPr>
        <w:t>V</w:t>
      </w:r>
      <w:r w:rsidR="00C30A0D" w:rsidRPr="00C30A0D">
        <w:rPr>
          <w:rFonts w:ascii="Arial" w:hAnsi="Arial" w:cs="Arial"/>
        </w:rPr>
        <w:t>erificar que los modelos escaneados sean precisos y reflejen la realidad del paciente.</w:t>
      </w:r>
    </w:p>
    <w:p w14:paraId="356D3F6B" w14:textId="46286F0A" w:rsidR="00C30A0D" w:rsidRPr="00C30A0D" w:rsidRDefault="00C30A0D" w:rsidP="003C0C2E">
      <w:pPr>
        <w:pStyle w:val="Default"/>
        <w:numPr>
          <w:ilvl w:val="0"/>
          <w:numId w:val="39"/>
        </w:numPr>
        <w:jc w:val="both"/>
        <w:rPr>
          <w:rFonts w:ascii="Arial" w:hAnsi="Arial" w:cs="Arial"/>
        </w:rPr>
      </w:pPr>
      <w:r w:rsidRPr="00C30A0D">
        <w:rPr>
          <w:rFonts w:ascii="Arial" w:hAnsi="Arial" w:cs="Arial"/>
        </w:rPr>
        <w:t>Utilizar tecnología adecuada para crear y almacenar los modelos escaneados.</w:t>
      </w:r>
    </w:p>
    <w:p w14:paraId="3B26C3C3" w14:textId="6CBCD5E5" w:rsidR="00C30A0D" w:rsidRDefault="00C30A0D" w:rsidP="003C0C2E">
      <w:pPr>
        <w:pStyle w:val="Default"/>
        <w:numPr>
          <w:ilvl w:val="0"/>
          <w:numId w:val="39"/>
        </w:numPr>
        <w:jc w:val="both"/>
        <w:rPr>
          <w:rFonts w:ascii="Arial" w:hAnsi="Arial" w:cs="Arial"/>
        </w:rPr>
      </w:pPr>
      <w:r w:rsidRPr="00C30A0D">
        <w:rPr>
          <w:rFonts w:ascii="Arial" w:hAnsi="Arial" w:cs="Arial"/>
        </w:rPr>
        <w:t xml:space="preserve">Capacitar al </w:t>
      </w:r>
      <w:r w:rsidR="006B2C9D" w:rsidRPr="00C30A0D">
        <w:rPr>
          <w:rFonts w:ascii="Arial" w:hAnsi="Arial" w:cs="Arial"/>
        </w:rPr>
        <w:t>personal</w:t>
      </w:r>
      <w:r w:rsidR="006B2C9D">
        <w:rPr>
          <w:rFonts w:ascii="Arial" w:hAnsi="Arial" w:cs="Arial"/>
        </w:rPr>
        <w:t xml:space="preserve"> </w:t>
      </w:r>
      <w:r w:rsidR="006B2C9D" w:rsidRPr="00C30A0D">
        <w:rPr>
          <w:rFonts w:ascii="Arial" w:hAnsi="Arial" w:cs="Arial"/>
        </w:rPr>
        <w:t>para</w:t>
      </w:r>
      <w:r w:rsidRPr="00C30A0D">
        <w:rPr>
          <w:rFonts w:ascii="Arial" w:hAnsi="Arial" w:cs="Arial"/>
        </w:rPr>
        <w:t xml:space="preserve"> que pueda utilizar los modelos escaneados de manera efectiva y segura.</w:t>
      </w:r>
    </w:p>
    <w:p w14:paraId="5930EC26" w14:textId="77777777" w:rsidR="00C30A0D" w:rsidRPr="00C30A0D" w:rsidRDefault="00C30A0D" w:rsidP="003C0C2E">
      <w:pPr>
        <w:pStyle w:val="Default"/>
        <w:jc w:val="both"/>
        <w:rPr>
          <w:rFonts w:ascii="Arial" w:hAnsi="Arial" w:cs="Arial"/>
        </w:rPr>
      </w:pPr>
    </w:p>
    <w:p w14:paraId="2091E45B" w14:textId="76FD7EB9" w:rsidR="00CE4DE8" w:rsidRPr="00CE4DE8" w:rsidRDefault="006C56E2" w:rsidP="003C0C2E">
      <w:pPr>
        <w:pStyle w:val="Direccininterior"/>
        <w:spacing w:line="240" w:lineRule="auto"/>
        <w:rPr>
          <w:rFonts w:ascii="Arial" w:eastAsia="Arial" w:hAnsi="Arial" w:cs="Arial"/>
          <w:sz w:val="24"/>
        </w:rPr>
      </w:pPr>
      <w:r w:rsidRPr="006B2C9D">
        <w:rPr>
          <w:rFonts w:ascii="Arial" w:hAnsi="Arial" w:cs="Arial"/>
          <w:color w:val="000000"/>
          <w:sz w:val="24"/>
          <w:szCs w:val="24"/>
          <w:lang w:val="es-CO" w:eastAsia="es-CO"/>
        </w:rPr>
        <w:t>L</w:t>
      </w:r>
      <w:r w:rsidR="005E115D" w:rsidRPr="006B2C9D">
        <w:rPr>
          <w:rFonts w:ascii="Arial" w:hAnsi="Arial" w:cs="Arial"/>
          <w:color w:val="000000"/>
          <w:sz w:val="24"/>
          <w:szCs w:val="24"/>
          <w:lang w:val="es-CO" w:eastAsia="es-CO"/>
        </w:rPr>
        <w:t xml:space="preserve">o anterior </w:t>
      </w:r>
      <w:r w:rsidR="008632A3" w:rsidRPr="006B2C9D">
        <w:rPr>
          <w:rFonts w:ascii="Arial" w:hAnsi="Arial" w:cs="Arial"/>
          <w:color w:val="000000"/>
          <w:sz w:val="24"/>
          <w:szCs w:val="24"/>
          <w:lang w:val="es-CO" w:eastAsia="es-CO"/>
        </w:rPr>
        <w:t xml:space="preserve">para dar </w:t>
      </w:r>
      <w:r w:rsidR="006B2C9D" w:rsidRPr="006B2C9D">
        <w:rPr>
          <w:rFonts w:ascii="Arial" w:hAnsi="Arial" w:cs="Arial"/>
          <w:color w:val="000000"/>
          <w:sz w:val="24"/>
          <w:szCs w:val="24"/>
          <w:lang w:val="es-CO" w:eastAsia="es-CO"/>
        </w:rPr>
        <w:t xml:space="preserve">cumplimiento </w:t>
      </w:r>
      <w:r w:rsidR="00CE4DE8">
        <w:rPr>
          <w:rFonts w:ascii="Arial" w:hAnsi="Arial" w:cs="Arial"/>
          <w:color w:val="000000"/>
          <w:sz w:val="24"/>
          <w:szCs w:val="24"/>
          <w:lang w:val="es-CO" w:eastAsia="es-CO"/>
        </w:rPr>
        <w:t xml:space="preserve">a la </w:t>
      </w:r>
      <w:r w:rsidR="00CE4DE8">
        <w:rPr>
          <w:rFonts w:ascii="Arial" w:eastAsia="Arial" w:hAnsi="Arial" w:cs="Arial"/>
          <w:sz w:val="24"/>
        </w:rPr>
        <w:t xml:space="preserve">Resolución 3100 de 2019 </w:t>
      </w:r>
      <w:r w:rsidR="00CE4DE8">
        <w:rPr>
          <w:rFonts w:ascii="Arial" w:hAnsi="Arial" w:cs="Arial"/>
          <w:sz w:val="24"/>
          <w:szCs w:val="24"/>
        </w:rPr>
        <w:t>“</w:t>
      </w:r>
      <w:r w:rsidR="00CE4DE8" w:rsidRPr="008454C8">
        <w:rPr>
          <w:rFonts w:ascii="Arial" w:hAnsi="Arial" w:cs="Arial"/>
          <w:i/>
          <w:sz w:val="24"/>
          <w:szCs w:val="24"/>
        </w:rPr>
        <w:t>Por la cual se definen los procedimientos y condiciones de inscripción de los Prestadores de Servicios de Salud y de habilitación de los servicios de salud y se adopta el Manual de Inscripción de Prestadores y Habilitación de Servicios de Salud</w:t>
      </w:r>
      <w:r w:rsidR="00CE4DE8">
        <w:rPr>
          <w:rFonts w:ascii="Arial" w:hAnsi="Arial" w:cs="Arial"/>
          <w:sz w:val="24"/>
          <w:szCs w:val="24"/>
        </w:rPr>
        <w:t>”, modificada por las Resoluciones 544 de 2023 y 465 de 2025, establece:</w:t>
      </w:r>
    </w:p>
    <w:p w14:paraId="17F22E49" w14:textId="77777777" w:rsidR="00CE4DE8" w:rsidRDefault="00CE4DE8" w:rsidP="003C0C2E">
      <w:pPr>
        <w:pStyle w:val="Textonotaalfinal"/>
        <w:jc w:val="both"/>
        <w:rPr>
          <w:rFonts w:ascii="Arial" w:hAnsi="Arial" w:cs="Arial"/>
          <w:sz w:val="24"/>
          <w:szCs w:val="24"/>
        </w:rPr>
      </w:pPr>
    </w:p>
    <w:p w14:paraId="40E654FA" w14:textId="77777777" w:rsidR="00CE4DE8" w:rsidRPr="00EE183F" w:rsidRDefault="00CE4DE8" w:rsidP="003C0C2E">
      <w:pPr>
        <w:pStyle w:val="Textonotaalfinal"/>
        <w:jc w:val="both"/>
        <w:rPr>
          <w:rFonts w:ascii="Arial" w:hAnsi="Arial" w:cs="Arial"/>
          <w:sz w:val="24"/>
          <w:szCs w:val="24"/>
        </w:rPr>
      </w:pPr>
      <w:r>
        <w:rPr>
          <w:rFonts w:ascii="Arial" w:hAnsi="Arial" w:cs="Arial"/>
          <w:sz w:val="24"/>
          <w:szCs w:val="24"/>
        </w:rPr>
        <w:t>Que el</w:t>
      </w:r>
      <w:r w:rsidRPr="00EE183F">
        <w:rPr>
          <w:rFonts w:ascii="Arial" w:hAnsi="Arial" w:cs="Arial"/>
          <w:sz w:val="24"/>
          <w:szCs w:val="24"/>
        </w:rPr>
        <w:t xml:space="preserve"> prestador inscrito en el Registro Especial de Prestadores de Servicios de Salud-REPS, determinar los servicios de salud que habilita, la complejidad, la modalidad, la capacidad instalada y los horarios de prestación, así como definir y documentar en el estándar de procesos prioritarios las actividades, procedimientos e intervenciones que realiza derivados de los mismos y garantizar el cumplimiento de todos los estándares y criterios que aplican a los servicios ofertados y prestados.</w:t>
      </w:r>
    </w:p>
    <w:p w14:paraId="553037FF" w14:textId="77777777" w:rsidR="00CE4DE8" w:rsidRDefault="00CE4DE8" w:rsidP="003C0C2E">
      <w:pPr>
        <w:pStyle w:val="Textonotaalfinal"/>
        <w:jc w:val="both"/>
        <w:rPr>
          <w:rFonts w:ascii="Arial" w:hAnsi="Arial" w:cs="Arial"/>
          <w:sz w:val="24"/>
          <w:szCs w:val="24"/>
        </w:rPr>
      </w:pPr>
    </w:p>
    <w:p w14:paraId="35E10329" w14:textId="77777777" w:rsidR="00CE4DE8" w:rsidRDefault="00CE4DE8" w:rsidP="003C0C2E">
      <w:pPr>
        <w:pStyle w:val="Textonotaalfinal"/>
        <w:jc w:val="both"/>
        <w:rPr>
          <w:rFonts w:ascii="Arial" w:hAnsi="Arial" w:cs="Arial"/>
          <w:sz w:val="24"/>
          <w:szCs w:val="24"/>
        </w:rPr>
      </w:pPr>
      <w:r>
        <w:rPr>
          <w:rFonts w:ascii="Arial" w:hAnsi="Arial" w:cs="Arial"/>
          <w:sz w:val="24"/>
          <w:szCs w:val="24"/>
        </w:rPr>
        <w:t>Por otra parte, es preciso aclarar:</w:t>
      </w:r>
    </w:p>
    <w:p w14:paraId="1443075A" w14:textId="77777777" w:rsidR="00CE4DE8" w:rsidRDefault="00CE4DE8" w:rsidP="003C0C2E">
      <w:pPr>
        <w:pStyle w:val="Textonotaalfinal"/>
        <w:jc w:val="both"/>
        <w:rPr>
          <w:rFonts w:ascii="Arial" w:hAnsi="Arial" w:cs="Arial"/>
          <w:sz w:val="24"/>
          <w:szCs w:val="24"/>
        </w:rPr>
      </w:pPr>
    </w:p>
    <w:p w14:paraId="5341B67A" w14:textId="60CC3959" w:rsidR="00CE4DE8" w:rsidRDefault="00CE4DE8" w:rsidP="003C0C2E">
      <w:pPr>
        <w:pStyle w:val="Prrafodelista"/>
        <w:spacing w:line="240" w:lineRule="auto"/>
        <w:jc w:val="both"/>
        <w:rPr>
          <w:rFonts w:ascii="Arial" w:hAnsi="Arial" w:cs="Arial"/>
          <w:i/>
          <w:iCs/>
          <w:lang w:eastAsia="es-ES" w:bidi="es-ES"/>
        </w:rPr>
      </w:pPr>
      <w:r w:rsidRPr="00070A81">
        <w:rPr>
          <w:rFonts w:ascii="Arial" w:hAnsi="Arial" w:cs="Arial"/>
          <w:b/>
          <w:i/>
          <w:iCs/>
          <w:lang w:eastAsia="es-ES" w:bidi="es-ES"/>
        </w:rPr>
        <w:t xml:space="preserve">“Artículo 5. </w:t>
      </w:r>
      <w:r w:rsidRPr="00070A81">
        <w:rPr>
          <w:rFonts w:ascii="Arial" w:hAnsi="Arial" w:cs="Arial"/>
          <w:i/>
          <w:iCs/>
          <w:lang w:eastAsia="es-ES" w:bidi="es-ES"/>
        </w:rPr>
        <w:t>Autoevaluación de las condiciones de habilitación. La autoevaluación es el mecanismo de verificación de las condiciones de habilitación establecidas en el Manual de Prestadores y de Habilitación de Servicios de Salud, que efectúa periódicamente el prestador</w:t>
      </w:r>
      <w:r w:rsidRPr="00070A81">
        <w:rPr>
          <w:rFonts w:ascii="Arial" w:hAnsi="Arial" w:cs="Arial"/>
          <w:i/>
          <w:iCs/>
          <w:spacing w:val="-8"/>
          <w:lang w:eastAsia="es-ES" w:bidi="es-ES"/>
        </w:rPr>
        <w:t xml:space="preserve"> </w:t>
      </w:r>
      <w:r w:rsidRPr="00070A81">
        <w:rPr>
          <w:rFonts w:ascii="Arial" w:hAnsi="Arial" w:cs="Arial"/>
          <w:i/>
          <w:iCs/>
          <w:lang w:eastAsia="es-ES" w:bidi="es-ES"/>
        </w:rPr>
        <w:t>de</w:t>
      </w:r>
      <w:r w:rsidRPr="00070A81">
        <w:rPr>
          <w:rFonts w:ascii="Arial" w:hAnsi="Arial" w:cs="Arial"/>
          <w:i/>
          <w:iCs/>
          <w:spacing w:val="-9"/>
          <w:lang w:eastAsia="es-ES" w:bidi="es-ES"/>
        </w:rPr>
        <w:t xml:space="preserve"> </w:t>
      </w:r>
      <w:r w:rsidRPr="00070A81">
        <w:rPr>
          <w:rFonts w:ascii="Arial" w:hAnsi="Arial" w:cs="Arial"/>
          <w:i/>
          <w:iCs/>
          <w:lang w:eastAsia="es-ES" w:bidi="es-ES"/>
        </w:rPr>
        <w:t>servicios</w:t>
      </w:r>
      <w:r w:rsidRPr="00070A81">
        <w:rPr>
          <w:rFonts w:ascii="Arial" w:hAnsi="Arial" w:cs="Arial"/>
          <w:i/>
          <w:iCs/>
          <w:spacing w:val="-8"/>
          <w:lang w:eastAsia="es-ES" w:bidi="es-ES"/>
        </w:rPr>
        <w:t xml:space="preserve"> </w:t>
      </w:r>
      <w:r w:rsidRPr="00070A81">
        <w:rPr>
          <w:rFonts w:ascii="Arial" w:hAnsi="Arial" w:cs="Arial"/>
          <w:i/>
          <w:iCs/>
          <w:lang w:eastAsia="es-ES" w:bidi="es-ES"/>
        </w:rPr>
        <w:t>de</w:t>
      </w:r>
      <w:r w:rsidRPr="00070A81">
        <w:rPr>
          <w:rFonts w:ascii="Arial" w:hAnsi="Arial" w:cs="Arial"/>
          <w:i/>
          <w:iCs/>
          <w:spacing w:val="-9"/>
          <w:lang w:eastAsia="es-ES" w:bidi="es-ES"/>
        </w:rPr>
        <w:t xml:space="preserve"> </w:t>
      </w:r>
      <w:r w:rsidRPr="00070A81">
        <w:rPr>
          <w:rFonts w:ascii="Arial" w:hAnsi="Arial" w:cs="Arial"/>
          <w:i/>
          <w:iCs/>
          <w:lang w:eastAsia="es-ES" w:bidi="es-ES"/>
        </w:rPr>
        <w:t>salud</w:t>
      </w:r>
      <w:r w:rsidRPr="00070A81">
        <w:rPr>
          <w:rFonts w:ascii="Arial" w:hAnsi="Arial" w:cs="Arial"/>
          <w:i/>
          <w:iCs/>
          <w:spacing w:val="-5"/>
          <w:lang w:eastAsia="es-ES" w:bidi="es-ES"/>
        </w:rPr>
        <w:t xml:space="preserve"> </w:t>
      </w:r>
      <w:r w:rsidRPr="00070A81">
        <w:rPr>
          <w:rFonts w:ascii="Arial" w:hAnsi="Arial" w:cs="Arial"/>
          <w:i/>
          <w:iCs/>
          <w:lang w:eastAsia="es-ES" w:bidi="es-ES"/>
        </w:rPr>
        <w:t>y</w:t>
      </w:r>
      <w:r w:rsidRPr="00070A81">
        <w:rPr>
          <w:rFonts w:ascii="Arial" w:hAnsi="Arial" w:cs="Arial"/>
          <w:i/>
          <w:iCs/>
          <w:spacing w:val="-10"/>
          <w:lang w:eastAsia="es-ES" w:bidi="es-ES"/>
        </w:rPr>
        <w:t xml:space="preserve"> </w:t>
      </w:r>
      <w:r w:rsidRPr="00070A81">
        <w:rPr>
          <w:rFonts w:ascii="Arial" w:hAnsi="Arial" w:cs="Arial"/>
          <w:i/>
          <w:iCs/>
          <w:lang w:eastAsia="es-ES" w:bidi="es-ES"/>
        </w:rPr>
        <w:t>la</w:t>
      </w:r>
      <w:r w:rsidRPr="00070A81">
        <w:rPr>
          <w:rFonts w:ascii="Arial" w:hAnsi="Arial" w:cs="Arial"/>
          <w:i/>
          <w:iCs/>
          <w:spacing w:val="-6"/>
          <w:lang w:eastAsia="es-ES" w:bidi="es-ES"/>
        </w:rPr>
        <w:t xml:space="preserve"> </w:t>
      </w:r>
      <w:r w:rsidRPr="00070A81">
        <w:rPr>
          <w:rFonts w:ascii="Arial" w:hAnsi="Arial" w:cs="Arial"/>
          <w:i/>
          <w:iCs/>
          <w:lang w:eastAsia="es-ES" w:bidi="es-ES"/>
        </w:rPr>
        <w:t>posterior</w:t>
      </w:r>
      <w:r w:rsidRPr="00070A81">
        <w:rPr>
          <w:rFonts w:ascii="Arial" w:hAnsi="Arial" w:cs="Arial"/>
          <w:i/>
          <w:iCs/>
          <w:spacing w:val="-8"/>
          <w:lang w:eastAsia="es-ES" w:bidi="es-ES"/>
        </w:rPr>
        <w:t xml:space="preserve"> </w:t>
      </w:r>
      <w:r w:rsidRPr="00070A81">
        <w:rPr>
          <w:rFonts w:ascii="Arial" w:hAnsi="Arial" w:cs="Arial"/>
          <w:i/>
          <w:iCs/>
          <w:lang w:eastAsia="es-ES" w:bidi="es-ES"/>
        </w:rPr>
        <w:t>declaración</w:t>
      </w:r>
      <w:r w:rsidRPr="00070A81">
        <w:rPr>
          <w:rFonts w:ascii="Arial" w:hAnsi="Arial" w:cs="Arial"/>
          <w:i/>
          <w:iCs/>
          <w:spacing w:val="-8"/>
          <w:lang w:eastAsia="es-ES" w:bidi="es-ES"/>
        </w:rPr>
        <w:t xml:space="preserve"> </w:t>
      </w:r>
      <w:r w:rsidRPr="00070A81">
        <w:rPr>
          <w:rFonts w:ascii="Arial" w:hAnsi="Arial" w:cs="Arial"/>
          <w:i/>
          <w:iCs/>
          <w:lang w:eastAsia="es-ES" w:bidi="es-ES"/>
        </w:rPr>
        <w:t>de</w:t>
      </w:r>
      <w:r w:rsidRPr="00070A81">
        <w:rPr>
          <w:rFonts w:ascii="Arial" w:hAnsi="Arial" w:cs="Arial"/>
          <w:i/>
          <w:iCs/>
          <w:spacing w:val="-9"/>
          <w:lang w:eastAsia="es-ES" w:bidi="es-ES"/>
        </w:rPr>
        <w:t xml:space="preserve"> </w:t>
      </w:r>
      <w:r w:rsidRPr="00070A81">
        <w:rPr>
          <w:rFonts w:ascii="Arial" w:hAnsi="Arial" w:cs="Arial"/>
          <w:i/>
          <w:iCs/>
          <w:lang w:eastAsia="es-ES" w:bidi="es-ES"/>
        </w:rPr>
        <w:t>su</w:t>
      </w:r>
      <w:r w:rsidRPr="00070A81">
        <w:rPr>
          <w:rFonts w:ascii="Arial" w:hAnsi="Arial" w:cs="Arial"/>
          <w:i/>
          <w:iCs/>
          <w:spacing w:val="-9"/>
          <w:lang w:eastAsia="es-ES" w:bidi="es-ES"/>
        </w:rPr>
        <w:t xml:space="preserve"> </w:t>
      </w:r>
      <w:r w:rsidRPr="00070A81">
        <w:rPr>
          <w:rFonts w:ascii="Arial" w:hAnsi="Arial" w:cs="Arial"/>
          <w:i/>
          <w:iCs/>
          <w:lang w:eastAsia="es-ES" w:bidi="es-ES"/>
        </w:rPr>
        <w:t>cumplimiento</w:t>
      </w:r>
      <w:r w:rsidRPr="00070A81">
        <w:rPr>
          <w:rFonts w:ascii="Arial" w:hAnsi="Arial" w:cs="Arial"/>
          <w:i/>
          <w:iCs/>
          <w:spacing w:val="-9"/>
          <w:lang w:eastAsia="es-ES" w:bidi="es-ES"/>
        </w:rPr>
        <w:t xml:space="preserve"> </w:t>
      </w:r>
      <w:r w:rsidRPr="00070A81">
        <w:rPr>
          <w:rFonts w:ascii="Arial" w:hAnsi="Arial" w:cs="Arial"/>
          <w:i/>
          <w:iCs/>
          <w:lang w:eastAsia="es-ES" w:bidi="es-ES"/>
        </w:rPr>
        <w:t>en</w:t>
      </w:r>
      <w:r w:rsidRPr="00070A81">
        <w:rPr>
          <w:rFonts w:ascii="Arial" w:hAnsi="Arial" w:cs="Arial"/>
          <w:i/>
          <w:iCs/>
          <w:spacing w:val="-9"/>
          <w:lang w:eastAsia="es-ES" w:bidi="es-ES"/>
        </w:rPr>
        <w:t xml:space="preserve"> </w:t>
      </w:r>
      <w:r w:rsidRPr="00070A81">
        <w:rPr>
          <w:rFonts w:ascii="Arial" w:hAnsi="Arial" w:cs="Arial"/>
          <w:i/>
          <w:iCs/>
          <w:lang w:eastAsia="es-ES" w:bidi="es-ES"/>
        </w:rPr>
        <w:t>el</w:t>
      </w:r>
      <w:r w:rsidRPr="00070A81">
        <w:rPr>
          <w:rFonts w:ascii="Arial" w:hAnsi="Arial" w:cs="Arial"/>
          <w:i/>
          <w:iCs/>
          <w:spacing w:val="-7"/>
          <w:lang w:eastAsia="es-ES" w:bidi="es-ES"/>
        </w:rPr>
        <w:t xml:space="preserve"> </w:t>
      </w:r>
      <w:r w:rsidRPr="00070A81">
        <w:rPr>
          <w:rFonts w:ascii="Arial" w:hAnsi="Arial" w:cs="Arial"/>
          <w:i/>
          <w:iCs/>
          <w:lang w:eastAsia="es-ES" w:bidi="es-ES"/>
        </w:rPr>
        <w:t>REPS.</w:t>
      </w:r>
    </w:p>
    <w:p w14:paraId="256F2BC9" w14:textId="77777777" w:rsidR="0058518D" w:rsidRPr="00070A81" w:rsidRDefault="0058518D" w:rsidP="003C0C2E">
      <w:pPr>
        <w:pStyle w:val="Prrafodelista"/>
        <w:spacing w:line="240" w:lineRule="auto"/>
        <w:jc w:val="both"/>
        <w:rPr>
          <w:rFonts w:ascii="Arial" w:hAnsi="Arial" w:cs="Arial"/>
          <w:i/>
          <w:iCs/>
          <w:lang w:eastAsia="es-ES" w:bidi="es-ES"/>
        </w:rPr>
      </w:pPr>
    </w:p>
    <w:p w14:paraId="1B023632" w14:textId="77777777" w:rsidR="00CE4DE8" w:rsidRPr="00070A81" w:rsidRDefault="00CE4DE8" w:rsidP="003C0C2E">
      <w:pPr>
        <w:pStyle w:val="Prrafodelista"/>
        <w:spacing w:line="240" w:lineRule="auto"/>
        <w:jc w:val="both"/>
        <w:rPr>
          <w:rFonts w:ascii="Arial" w:hAnsi="Arial" w:cs="Arial"/>
          <w:i/>
          <w:iCs/>
          <w:lang w:eastAsia="es-ES" w:bidi="es-ES"/>
        </w:rPr>
      </w:pPr>
      <w:r w:rsidRPr="00070A81">
        <w:rPr>
          <w:rFonts w:ascii="Arial" w:hAnsi="Arial" w:cs="Arial"/>
          <w:i/>
          <w:iCs/>
          <w:lang w:eastAsia="es-ES" w:bidi="es-ES"/>
        </w:rPr>
        <w:t>Cuando el prestador de servicios de salud realice la autoevaluación a los servicios y evidencie</w:t>
      </w:r>
      <w:r w:rsidRPr="00070A81">
        <w:rPr>
          <w:rFonts w:ascii="Arial" w:hAnsi="Arial" w:cs="Arial"/>
          <w:i/>
          <w:iCs/>
          <w:spacing w:val="-7"/>
          <w:lang w:eastAsia="es-ES" w:bidi="es-ES"/>
        </w:rPr>
        <w:t xml:space="preserve"> </w:t>
      </w:r>
      <w:r w:rsidRPr="00070A81">
        <w:rPr>
          <w:rFonts w:ascii="Arial" w:hAnsi="Arial" w:cs="Arial"/>
          <w:i/>
          <w:iCs/>
          <w:lang w:eastAsia="es-ES" w:bidi="es-ES"/>
        </w:rPr>
        <w:t>el</w:t>
      </w:r>
      <w:r w:rsidRPr="00070A81">
        <w:rPr>
          <w:rFonts w:ascii="Arial" w:hAnsi="Arial" w:cs="Arial"/>
          <w:i/>
          <w:iCs/>
          <w:spacing w:val="-7"/>
          <w:lang w:eastAsia="es-ES" w:bidi="es-ES"/>
        </w:rPr>
        <w:t xml:space="preserve"> </w:t>
      </w:r>
      <w:r w:rsidRPr="00070A81">
        <w:rPr>
          <w:rFonts w:ascii="Arial" w:hAnsi="Arial" w:cs="Arial"/>
          <w:i/>
          <w:iCs/>
          <w:lang w:eastAsia="es-ES" w:bidi="es-ES"/>
        </w:rPr>
        <w:t>incumplimiento</w:t>
      </w:r>
      <w:r w:rsidRPr="00070A81">
        <w:rPr>
          <w:rFonts w:ascii="Arial" w:hAnsi="Arial" w:cs="Arial"/>
          <w:i/>
          <w:iCs/>
          <w:spacing w:val="-7"/>
          <w:lang w:eastAsia="es-ES" w:bidi="es-ES"/>
        </w:rPr>
        <w:t xml:space="preserve"> </w:t>
      </w:r>
      <w:r w:rsidRPr="00070A81">
        <w:rPr>
          <w:rFonts w:ascii="Arial" w:hAnsi="Arial" w:cs="Arial"/>
          <w:i/>
          <w:iCs/>
          <w:lang w:eastAsia="es-ES" w:bidi="es-ES"/>
        </w:rPr>
        <w:t>de</w:t>
      </w:r>
      <w:r w:rsidRPr="00070A81">
        <w:rPr>
          <w:rFonts w:ascii="Arial" w:hAnsi="Arial" w:cs="Arial"/>
          <w:i/>
          <w:iCs/>
          <w:spacing w:val="-7"/>
          <w:lang w:eastAsia="es-ES" w:bidi="es-ES"/>
        </w:rPr>
        <w:t xml:space="preserve"> </w:t>
      </w:r>
      <w:r w:rsidRPr="00070A81">
        <w:rPr>
          <w:rFonts w:ascii="Arial" w:hAnsi="Arial" w:cs="Arial"/>
          <w:i/>
          <w:iCs/>
          <w:lang w:eastAsia="es-ES" w:bidi="es-ES"/>
        </w:rPr>
        <w:t>una</w:t>
      </w:r>
      <w:r w:rsidRPr="00070A81">
        <w:rPr>
          <w:rFonts w:ascii="Arial" w:hAnsi="Arial" w:cs="Arial"/>
          <w:i/>
          <w:iCs/>
          <w:spacing w:val="-7"/>
          <w:lang w:eastAsia="es-ES" w:bidi="es-ES"/>
        </w:rPr>
        <w:t xml:space="preserve"> </w:t>
      </w:r>
      <w:r w:rsidRPr="00070A81">
        <w:rPr>
          <w:rFonts w:ascii="Arial" w:hAnsi="Arial" w:cs="Arial"/>
          <w:i/>
          <w:iCs/>
          <w:lang w:eastAsia="es-ES" w:bidi="es-ES"/>
        </w:rPr>
        <w:t>o</w:t>
      </w:r>
      <w:r w:rsidRPr="00070A81">
        <w:rPr>
          <w:rFonts w:ascii="Arial" w:hAnsi="Arial" w:cs="Arial"/>
          <w:i/>
          <w:iCs/>
          <w:spacing w:val="-10"/>
          <w:lang w:eastAsia="es-ES" w:bidi="es-ES"/>
        </w:rPr>
        <w:t xml:space="preserve"> </w:t>
      </w:r>
      <w:r w:rsidRPr="00070A81">
        <w:rPr>
          <w:rFonts w:ascii="Arial" w:hAnsi="Arial" w:cs="Arial"/>
          <w:i/>
          <w:iCs/>
          <w:lang w:eastAsia="es-ES" w:bidi="es-ES"/>
        </w:rPr>
        <w:t>más</w:t>
      </w:r>
      <w:r w:rsidRPr="00070A81">
        <w:rPr>
          <w:rFonts w:ascii="Arial" w:hAnsi="Arial" w:cs="Arial"/>
          <w:i/>
          <w:iCs/>
          <w:spacing w:val="-5"/>
          <w:lang w:eastAsia="es-ES" w:bidi="es-ES"/>
        </w:rPr>
        <w:t xml:space="preserve"> </w:t>
      </w:r>
      <w:r w:rsidRPr="00070A81">
        <w:rPr>
          <w:rFonts w:ascii="Arial" w:hAnsi="Arial" w:cs="Arial"/>
          <w:i/>
          <w:iCs/>
          <w:lang w:eastAsia="es-ES" w:bidi="es-ES"/>
        </w:rPr>
        <w:t>condiciones</w:t>
      </w:r>
      <w:r w:rsidRPr="00070A81">
        <w:rPr>
          <w:rFonts w:ascii="Arial" w:hAnsi="Arial" w:cs="Arial"/>
          <w:i/>
          <w:iCs/>
          <w:spacing w:val="-6"/>
          <w:lang w:eastAsia="es-ES" w:bidi="es-ES"/>
        </w:rPr>
        <w:t xml:space="preserve"> </w:t>
      </w:r>
      <w:r w:rsidRPr="00070A81">
        <w:rPr>
          <w:rFonts w:ascii="Arial" w:hAnsi="Arial" w:cs="Arial"/>
          <w:i/>
          <w:iCs/>
          <w:lang w:eastAsia="es-ES" w:bidi="es-ES"/>
        </w:rPr>
        <w:t>de</w:t>
      </w:r>
      <w:r w:rsidRPr="00070A81">
        <w:rPr>
          <w:rFonts w:ascii="Arial" w:hAnsi="Arial" w:cs="Arial"/>
          <w:i/>
          <w:iCs/>
          <w:spacing w:val="-7"/>
          <w:lang w:eastAsia="es-ES" w:bidi="es-ES"/>
        </w:rPr>
        <w:t xml:space="preserve"> </w:t>
      </w:r>
      <w:r w:rsidRPr="00070A81">
        <w:rPr>
          <w:rFonts w:ascii="Arial" w:hAnsi="Arial" w:cs="Arial"/>
          <w:i/>
          <w:iCs/>
          <w:lang w:eastAsia="es-ES" w:bidi="es-ES"/>
        </w:rPr>
        <w:t>habilitación,</w:t>
      </w:r>
      <w:r w:rsidRPr="00070A81">
        <w:rPr>
          <w:rFonts w:ascii="Arial" w:hAnsi="Arial" w:cs="Arial"/>
          <w:i/>
          <w:iCs/>
          <w:spacing w:val="-6"/>
          <w:lang w:eastAsia="es-ES" w:bidi="es-ES"/>
        </w:rPr>
        <w:t xml:space="preserve"> </w:t>
      </w:r>
      <w:r w:rsidRPr="00070A81">
        <w:rPr>
          <w:rFonts w:ascii="Arial" w:hAnsi="Arial" w:cs="Arial"/>
          <w:i/>
          <w:iCs/>
          <w:lang w:eastAsia="es-ES" w:bidi="es-ES"/>
        </w:rPr>
        <w:t>deberá</w:t>
      </w:r>
      <w:r w:rsidRPr="00070A81">
        <w:rPr>
          <w:rFonts w:ascii="Arial" w:hAnsi="Arial" w:cs="Arial"/>
          <w:i/>
          <w:iCs/>
          <w:spacing w:val="-7"/>
          <w:lang w:eastAsia="es-ES" w:bidi="es-ES"/>
        </w:rPr>
        <w:t xml:space="preserve"> </w:t>
      </w:r>
      <w:r w:rsidRPr="00070A81">
        <w:rPr>
          <w:rFonts w:ascii="Arial" w:hAnsi="Arial" w:cs="Arial"/>
          <w:i/>
          <w:iCs/>
          <w:lang w:eastAsia="es-ES" w:bidi="es-ES"/>
        </w:rPr>
        <w:t>abstenerse de registrar, ofertar y prestar el</w:t>
      </w:r>
      <w:r w:rsidRPr="00070A81">
        <w:rPr>
          <w:rFonts w:ascii="Arial" w:hAnsi="Arial" w:cs="Arial"/>
          <w:i/>
          <w:iCs/>
          <w:spacing w:val="-4"/>
          <w:lang w:eastAsia="es-ES" w:bidi="es-ES"/>
        </w:rPr>
        <w:t xml:space="preserve"> </w:t>
      </w:r>
      <w:r w:rsidRPr="00070A81">
        <w:rPr>
          <w:rFonts w:ascii="Arial" w:hAnsi="Arial" w:cs="Arial"/>
          <w:i/>
          <w:iCs/>
          <w:lang w:eastAsia="es-ES" w:bidi="es-ES"/>
        </w:rPr>
        <w:t>servicio.</w:t>
      </w:r>
    </w:p>
    <w:p w14:paraId="3EE5E7C4" w14:textId="77777777" w:rsidR="00CE4DE8" w:rsidRPr="00070A81" w:rsidRDefault="00CE4DE8" w:rsidP="003C0C2E">
      <w:pPr>
        <w:pStyle w:val="Prrafodelista"/>
        <w:spacing w:line="240" w:lineRule="auto"/>
        <w:jc w:val="both"/>
        <w:rPr>
          <w:rFonts w:ascii="Arial" w:eastAsia="Arial MT" w:hAnsi="Arial" w:cs="Arial"/>
          <w:b/>
          <w:bCs/>
          <w:i/>
          <w:iCs/>
        </w:rPr>
      </w:pPr>
    </w:p>
    <w:p w14:paraId="14F92E9C" w14:textId="77777777" w:rsidR="00CE4DE8" w:rsidRDefault="00CE4DE8" w:rsidP="003C0C2E">
      <w:pPr>
        <w:pStyle w:val="Prrafodelista"/>
        <w:spacing w:line="240" w:lineRule="auto"/>
        <w:jc w:val="both"/>
        <w:rPr>
          <w:rFonts w:ascii="Arial" w:eastAsia="Arial MT" w:hAnsi="Arial" w:cs="Arial"/>
          <w:i/>
          <w:iCs/>
        </w:rPr>
      </w:pPr>
      <w:r w:rsidRPr="00070A81">
        <w:rPr>
          <w:rFonts w:ascii="Arial" w:eastAsia="Arial MT" w:hAnsi="Arial" w:cs="Arial"/>
          <w:b/>
          <w:bCs/>
          <w:i/>
          <w:iCs/>
        </w:rPr>
        <w:t>Artículo 9. Responsabilidad.</w:t>
      </w:r>
      <w:r w:rsidRPr="00070A81">
        <w:rPr>
          <w:rFonts w:ascii="Arial" w:eastAsia="Arial MT" w:hAnsi="Arial" w:cs="Arial"/>
          <w:i/>
          <w:iCs/>
        </w:rPr>
        <w:t xml:space="preserve"> </w:t>
      </w:r>
      <w:r w:rsidRPr="00F60091">
        <w:rPr>
          <w:rFonts w:ascii="Arial" w:eastAsia="Arial MT" w:hAnsi="Arial" w:cs="Arial"/>
          <w:i/>
          <w:iCs/>
          <w:u w:val="single"/>
        </w:rPr>
        <w:t>El prestador de servicios de salud que habilite un servicio es el responsable del cumplimiento y mantenimiento de todos los estándares y criterios aplicables a ese servicio,</w:t>
      </w:r>
      <w:r w:rsidRPr="00070A81">
        <w:rPr>
          <w:rFonts w:ascii="Arial" w:eastAsia="Arial MT" w:hAnsi="Arial" w:cs="Arial"/>
          <w:i/>
          <w:iCs/>
        </w:rPr>
        <w:t xml:space="preserve"> independientemente que para su funcionamiento concurran diferentes organizaciones o personas que aporten al cumplimiento de éstos y de las figuras contractuales o acuerdos de voluntades que se utilicen para tal fin. El servicio debe ser habilitado únicamente por el prestador de servicios de salud responsable del mismo. No se permite la doble habilitación de un servicio.</w:t>
      </w:r>
    </w:p>
    <w:p w14:paraId="367DD96F" w14:textId="77777777" w:rsidR="00CE4DE8" w:rsidRPr="00C81CFA" w:rsidRDefault="00CE4DE8" w:rsidP="003C0C2E">
      <w:pPr>
        <w:pStyle w:val="Prrafodelista"/>
        <w:spacing w:line="240" w:lineRule="auto"/>
        <w:jc w:val="both"/>
        <w:rPr>
          <w:rFonts w:ascii="Arial" w:eastAsia="Arial MT" w:hAnsi="Arial" w:cs="Arial"/>
          <w:i/>
          <w:iCs/>
        </w:rPr>
      </w:pPr>
    </w:p>
    <w:p w14:paraId="32B1C7B5" w14:textId="13D2345A" w:rsidR="00CE4DE8" w:rsidRPr="00070A81" w:rsidRDefault="003C0C2E" w:rsidP="003C0C2E">
      <w:pPr>
        <w:pStyle w:val="Prrafodelista"/>
        <w:spacing w:line="240" w:lineRule="auto"/>
        <w:jc w:val="both"/>
        <w:rPr>
          <w:rFonts w:ascii="Arial" w:eastAsia="Arial MT" w:hAnsi="Arial" w:cs="Arial"/>
          <w:i/>
          <w:iCs/>
        </w:rPr>
      </w:pPr>
      <w:r>
        <w:rPr>
          <w:rFonts w:ascii="Arial" w:eastAsia="Arial MT" w:hAnsi="Arial" w:cs="Arial"/>
          <w:b/>
          <w:bCs/>
          <w:i/>
          <w:iCs/>
        </w:rPr>
        <w:t xml:space="preserve">1.2. </w:t>
      </w:r>
      <w:r w:rsidR="00CE4DE8" w:rsidRPr="00070A81">
        <w:rPr>
          <w:rFonts w:ascii="Arial" w:eastAsia="Arial MT" w:hAnsi="Arial" w:cs="Arial"/>
          <w:b/>
          <w:bCs/>
          <w:i/>
          <w:iCs/>
        </w:rPr>
        <w:t xml:space="preserve">SERVICIO DE SALUD. </w:t>
      </w:r>
      <w:r w:rsidR="00CE4DE8" w:rsidRPr="00070A81">
        <w:rPr>
          <w:rFonts w:ascii="Arial" w:eastAsia="Arial MT" w:hAnsi="Arial" w:cs="Arial"/>
          <w:i/>
          <w:iCs/>
        </w:rPr>
        <w:t>Para efectos del presente manual, el servicio de salud es la unidad básica habilitable del Sistema Único de Habilitación, conformado por procesos, procedimientos, actividades, recursos humanos, físicos, tecnológicos y de información con un alcance definido, que tiene por objeto satisfacer las necesidades en salud en el marco de la seguridad del paciente, y en cualquiera de las fases de la atención en salud (promoción, prevención, diagnóstico, tratamiento, rehabilitación o paliación de la enfermedad). Su alcance no incluye los servicios de educación, vivienda, protección, alimentación ni apoyo a la justicia.</w:t>
      </w:r>
    </w:p>
    <w:p w14:paraId="694740FF" w14:textId="77777777" w:rsidR="00CE4DE8" w:rsidRPr="00070A81" w:rsidRDefault="00CE4DE8" w:rsidP="003C0C2E">
      <w:pPr>
        <w:pStyle w:val="Prrafodelista"/>
        <w:spacing w:line="240" w:lineRule="auto"/>
        <w:jc w:val="both"/>
        <w:rPr>
          <w:rFonts w:ascii="Arial" w:eastAsia="Arial MT" w:hAnsi="Arial" w:cs="Arial"/>
          <w:i/>
          <w:iCs/>
        </w:rPr>
      </w:pPr>
    </w:p>
    <w:p w14:paraId="44B1C5D7" w14:textId="5864B957" w:rsidR="00B246BE" w:rsidRPr="00906E3B" w:rsidRDefault="00B246BE" w:rsidP="003C0C2E">
      <w:pPr>
        <w:spacing w:line="240" w:lineRule="auto"/>
        <w:jc w:val="both"/>
        <w:rPr>
          <w:rFonts w:ascii="Arial" w:hAnsi="Arial" w:cs="Arial"/>
          <w:b/>
          <w:bCs/>
          <w:sz w:val="24"/>
          <w:szCs w:val="24"/>
        </w:rPr>
      </w:pPr>
      <w:r w:rsidRPr="00B246BE">
        <w:rPr>
          <w:rFonts w:ascii="Arial" w:hAnsi="Arial" w:cs="Arial"/>
          <w:b/>
          <w:bCs/>
          <w:sz w:val="24"/>
          <w:szCs w:val="24"/>
        </w:rPr>
        <w:t xml:space="preserve">Por otra parte, la RESOLUCION  1995 DE 1999 </w:t>
      </w:r>
      <w:r w:rsidRPr="0058518D">
        <w:rPr>
          <w:rFonts w:ascii="Arial" w:hAnsi="Arial" w:cs="Arial"/>
          <w:sz w:val="24"/>
          <w:szCs w:val="24"/>
        </w:rPr>
        <w:t>Por la cual se establecen normas para el manejo de la Historia Clínica</w:t>
      </w:r>
      <w:r w:rsidR="00C60A4D">
        <w:rPr>
          <w:rFonts w:ascii="Arial" w:hAnsi="Arial" w:cs="Arial"/>
          <w:sz w:val="24"/>
          <w:szCs w:val="24"/>
        </w:rPr>
        <w:t>,</w:t>
      </w:r>
      <w:r w:rsidR="00906E3B" w:rsidRPr="0058518D">
        <w:rPr>
          <w:rFonts w:ascii="Arial" w:hAnsi="Arial" w:cs="Arial"/>
          <w:sz w:val="24"/>
          <w:szCs w:val="24"/>
        </w:rPr>
        <w:t xml:space="preserve"> establece</w:t>
      </w:r>
      <w:r w:rsidR="00906E3B">
        <w:rPr>
          <w:rFonts w:ascii="Arial" w:hAnsi="Arial" w:cs="Arial"/>
          <w:b/>
          <w:bCs/>
          <w:sz w:val="24"/>
          <w:szCs w:val="24"/>
        </w:rPr>
        <w:t>:</w:t>
      </w:r>
    </w:p>
    <w:p w14:paraId="72FFB35A" w14:textId="77777777" w:rsidR="00B246BE" w:rsidRPr="007B6374" w:rsidRDefault="00B246BE" w:rsidP="003C0C2E">
      <w:pPr>
        <w:spacing w:after="160" w:line="240" w:lineRule="auto"/>
        <w:ind w:left="708"/>
        <w:jc w:val="both"/>
        <w:rPr>
          <w:rFonts w:ascii="Arial" w:hAnsi="Arial" w:cs="Arial"/>
          <w:i/>
          <w:iCs/>
        </w:rPr>
      </w:pPr>
      <w:r w:rsidRPr="007B6374">
        <w:rPr>
          <w:rFonts w:ascii="Arial" w:hAnsi="Arial" w:cs="Arial"/>
          <w:b/>
          <w:bCs/>
          <w:i/>
          <w:iCs/>
        </w:rPr>
        <w:t>“ARTÍCULO 1.- DEFINICIONES.</w:t>
      </w:r>
    </w:p>
    <w:p w14:paraId="56907343" w14:textId="77777777" w:rsidR="00B246BE" w:rsidRPr="007B6374" w:rsidRDefault="00B246BE" w:rsidP="003C0C2E">
      <w:pPr>
        <w:numPr>
          <w:ilvl w:val="0"/>
          <w:numId w:val="34"/>
        </w:numPr>
        <w:tabs>
          <w:tab w:val="clear" w:pos="720"/>
          <w:tab w:val="num" w:pos="1428"/>
        </w:tabs>
        <w:spacing w:after="160" w:line="240" w:lineRule="auto"/>
        <w:ind w:left="1428"/>
        <w:jc w:val="both"/>
        <w:rPr>
          <w:rFonts w:ascii="Arial" w:hAnsi="Arial" w:cs="Arial"/>
          <w:i/>
          <w:iCs/>
        </w:rPr>
      </w:pPr>
      <w:r w:rsidRPr="007B6374">
        <w:rPr>
          <w:rFonts w:ascii="Arial" w:hAnsi="Arial" w:cs="Arial"/>
          <w:i/>
          <w:iCs/>
        </w:rPr>
        <w:t>La Historia Clínica es un documento privado, obligatorio y sometido a reserva, en el cual se registran cronológicamente las condiciones de salud del paciente, los actos médicos y los demás procedimientos ejecutados por el equipo de salud que interviene en su atención. Dicho documento únicamente puede ser conocido por terceros previa autorización del paciente o en los casos previstos por la ley.</w:t>
      </w:r>
    </w:p>
    <w:p w14:paraId="7EA2BD02" w14:textId="77777777" w:rsidR="00B246BE" w:rsidRPr="007B6374" w:rsidRDefault="00B246BE" w:rsidP="003C0C2E">
      <w:pPr>
        <w:spacing w:after="160" w:line="240" w:lineRule="auto"/>
        <w:ind w:left="708"/>
        <w:jc w:val="both"/>
        <w:rPr>
          <w:rFonts w:ascii="Arial" w:hAnsi="Arial" w:cs="Arial"/>
          <w:i/>
          <w:iCs/>
        </w:rPr>
      </w:pPr>
      <w:r w:rsidRPr="007B6374">
        <w:rPr>
          <w:rFonts w:ascii="Arial" w:hAnsi="Arial" w:cs="Arial"/>
          <w:b/>
          <w:bCs/>
          <w:i/>
          <w:iCs/>
        </w:rPr>
        <w:t>ARTICULO 8. COMPONENTES.</w:t>
      </w:r>
    </w:p>
    <w:p w14:paraId="4439F69A" w14:textId="77777777" w:rsidR="00B246BE" w:rsidRPr="007B6374" w:rsidRDefault="00B246BE" w:rsidP="003C0C2E">
      <w:pPr>
        <w:spacing w:after="160" w:line="240" w:lineRule="auto"/>
        <w:ind w:left="708"/>
        <w:jc w:val="both"/>
        <w:rPr>
          <w:rFonts w:ascii="Arial" w:hAnsi="Arial" w:cs="Arial"/>
          <w:i/>
          <w:iCs/>
        </w:rPr>
      </w:pPr>
      <w:r w:rsidRPr="007B6374">
        <w:rPr>
          <w:rFonts w:ascii="Arial" w:hAnsi="Arial" w:cs="Arial"/>
          <w:i/>
          <w:iCs/>
        </w:rPr>
        <w:t>Son componentes de la historia clínica, la identificación del usuario, los registros específicos y los anexos. </w:t>
      </w:r>
    </w:p>
    <w:p w14:paraId="7EB65BF7" w14:textId="77777777" w:rsidR="00B246BE" w:rsidRPr="007B6374" w:rsidRDefault="00B246BE" w:rsidP="003C0C2E">
      <w:pPr>
        <w:spacing w:after="160" w:line="240" w:lineRule="auto"/>
        <w:ind w:left="708"/>
        <w:jc w:val="both"/>
        <w:rPr>
          <w:rFonts w:ascii="Arial" w:hAnsi="Arial" w:cs="Arial"/>
          <w:i/>
          <w:iCs/>
        </w:rPr>
      </w:pPr>
      <w:r w:rsidRPr="007B6374">
        <w:rPr>
          <w:rFonts w:ascii="Arial" w:hAnsi="Arial" w:cs="Arial"/>
          <w:b/>
          <w:bCs/>
          <w:i/>
          <w:iCs/>
        </w:rPr>
        <w:t>ARTICULO 9.</w:t>
      </w:r>
      <w:r w:rsidRPr="007B6374">
        <w:rPr>
          <w:rFonts w:ascii="Arial" w:hAnsi="Arial" w:cs="Arial"/>
          <w:i/>
          <w:iCs/>
        </w:rPr>
        <w:t> </w:t>
      </w:r>
      <w:r w:rsidRPr="007B6374">
        <w:rPr>
          <w:rFonts w:ascii="Arial" w:hAnsi="Arial" w:cs="Arial"/>
          <w:b/>
          <w:bCs/>
          <w:i/>
          <w:iCs/>
        </w:rPr>
        <w:t>IDENTIFICACIÓN DEL USUARIO.</w:t>
      </w:r>
    </w:p>
    <w:p w14:paraId="34F313C2" w14:textId="292788EE" w:rsidR="00B246BE" w:rsidRPr="007B6374" w:rsidRDefault="00B246BE" w:rsidP="003C0C2E">
      <w:pPr>
        <w:spacing w:after="160" w:line="240" w:lineRule="auto"/>
        <w:ind w:left="708"/>
        <w:jc w:val="both"/>
        <w:rPr>
          <w:rFonts w:ascii="Arial" w:hAnsi="Arial" w:cs="Arial"/>
          <w:i/>
          <w:iCs/>
        </w:rPr>
      </w:pPr>
      <w:r w:rsidRPr="007B6374">
        <w:rPr>
          <w:rFonts w:ascii="Arial" w:hAnsi="Arial" w:cs="Arial"/>
          <w:i/>
          <w:iCs/>
        </w:rPr>
        <w:t>Los contenidos mínimos de este componente son: datos personales de identificación del usuario, apellidos y nombres completos, estado civil, documento de identidad, fecha de nacimiento, edad, sexo, ocupación, dirección y teléfono del domicilio y lugar de residencia, nombre y teléfono del acompañante; nombre, teléfono y parentesco de la persona responsable del usuario, según el caso; aseguradora y tipo de vinculación.</w:t>
      </w:r>
    </w:p>
    <w:p w14:paraId="6C49CB39" w14:textId="77777777" w:rsidR="00B246BE" w:rsidRPr="007B6374" w:rsidRDefault="00B246BE" w:rsidP="003C0C2E">
      <w:pPr>
        <w:spacing w:after="160" w:line="240" w:lineRule="auto"/>
        <w:ind w:left="708"/>
        <w:jc w:val="both"/>
        <w:rPr>
          <w:rFonts w:ascii="Arial" w:hAnsi="Arial" w:cs="Arial"/>
          <w:i/>
          <w:iCs/>
        </w:rPr>
      </w:pPr>
      <w:r w:rsidRPr="007B6374">
        <w:rPr>
          <w:rFonts w:ascii="Arial" w:hAnsi="Arial" w:cs="Arial"/>
          <w:b/>
          <w:bCs/>
          <w:i/>
          <w:iCs/>
        </w:rPr>
        <w:t>ARTICULO 10. REGISTROS ESPECÍFICOS.</w:t>
      </w:r>
    </w:p>
    <w:p w14:paraId="66062A10" w14:textId="77777777" w:rsidR="00B246BE" w:rsidRPr="007B6374" w:rsidRDefault="00B246BE" w:rsidP="003C0C2E">
      <w:pPr>
        <w:spacing w:after="160" w:line="240" w:lineRule="auto"/>
        <w:ind w:left="708"/>
        <w:jc w:val="both"/>
        <w:rPr>
          <w:rFonts w:ascii="Arial" w:hAnsi="Arial" w:cs="Arial"/>
          <w:i/>
          <w:iCs/>
        </w:rPr>
      </w:pPr>
      <w:r w:rsidRPr="007B6374">
        <w:rPr>
          <w:rFonts w:ascii="Arial" w:hAnsi="Arial" w:cs="Arial"/>
          <w:i/>
          <w:iCs/>
        </w:rPr>
        <w:t>Registro específico es el documento en el que se consignan los datos e informes de un tipo determinado de atención. El prestador de servicios de salud debe seleccionar para consignar la información de la atención en salud brindada al usuario, los registros específicos que correspondan a la naturaleza del servicio que presta.</w:t>
      </w:r>
    </w:p>
    <w:p w14:paraId="1588986F" w14:textId="77777777" w:rsidR="00B246BE" w:rsidRPr="007B6374" w:rsidRDefault="00B246BE" w:rsidP="003C0C2E">
      <w:pPr>
        <w:spacing w:after="160" w:line="240" w:lineRule="auto"/>
        <w:ind w:left="708"/>
        <w:jc w:val="both"/>
        <w:rPr>
          <w:rFonts w:ascii="Arial" w:hAnsi="Arial" w:cs="Arial"/>
          <w:i/>
          <w:iCs/>
        </w:rPr>
      </w:pPr>
      <w:r w:rsidRPr="007B6374">
        <w:rPr>
          <w:rFonts w:ascii="Arial" w:hAnsi="Arial" w:cs="Arial"/>
          <w:i/>
          <w:iCs/>
        </w:rPr>
        <w:t>Los contenidos mínimos de información de la atención prestada al usuario, que debe contener el registro específico son los mismos contemplados en la Resolución 2546 de julio 2 de 1998 y las normas que la modifiquen o adicionen y los generalmente aceptados en la práctica de las disciplinas del área de la salud.</w:t>
      </w:r>
    </w:p>
    <w:p w14:paraId="344C8E07" w14:textId="77777777" w:rsidR="00B246BE" w:rsidRPr="007B6374" w:rsidRDefault="00B246BE" w:rsidP="003C0C2E">
      <w:pPr>
        <w:spacing w:after="160" w:line="240" w:lineRule="auto"/>
        <w:ind w:left="708"/>
        <w:jc w:val="both"/>
        <w:rPr>
          <w:rFonts w:ascii="Arial" w:hAnsi="Arial" w:cs="Arial"/>
          <w:i/>
          <w:iCs/>
        </w:rPr>
      </w:pPr>
      <w:r w:rsidRPr="007B6374">
        <w:rPr>
          <w:rFonts w:ascii="Arial" w:hAnsi="Arial" w:cs="Arial"/>
          <w:b/>
          <w:bCs/>
          <w:i/>
          <w:iCs/>
        </w:rPr>
        <w:t>PARAGRAFO 1º. </w:t>
      </w:r>
      <w:r w:rsidRPr="007B6374">
        <w:rPr>
          <w:rFonts w:ascii="Arial" w:hAnsi="Arial" w:cs="Arial"/>
          <w:i/>
          <w:iCs/>
        </w:rPr>
        <w:t>Cada institución podrá definir los datos adicionales en la historia clínica, que resulten necesarios para la adecuada atención del paciente.</w:t>
      </w:r>
    </w:p>
    <w:p w14:paraId="77F162C1" w14:textId="77777777" w:rsidR="00B246BE" w:rsidRPr="007B6374" w:rsidRDefault="00B246BE" w:rsidP="003C0C2E">
      <w:pPr>
        <w:spacing w:after="160" w:line="240" w:lineRule="auto"/>
        <w:ind w:left="708"/>
        <w:jc w:val="both"/>
        <w:rPr>
          <w:rFonts w:ascii="Arial" w:hAnsi="Arial" w:cs="Arial"/>
          <w:i/>
          <w:iCs/>
        </w:rPr>
      </w:pPr>
      <w:r w:rsidRPr="007B6374">
        <w:rPr>
          <w:rFonts w:ascii="Arial" w:hAnsi="Arial" w:cs="Arial"/>
          <w:b/>
          <w:bCs/>
          <w:i/>
          <w:iCs/>
        </w:rPr>
        <w:t>PARAGRAFO 2º. </w:t>
      </w:r>
      <w:r w:rsidRPr="007B6374">
        <w:rPr>
          <w:rFonts w:ascii="Arial" w:hAnsi="Arial" w:cs="Arial"/>
          <w:i/>
          <w:iCs/>
        </w:rPr>
        <w:t>Todo prestador de servicios de salud debe adoptar mediante el acto respectivo, los registros específicos, de conformidad con los servicios prestados en su Institución, así como el contenido de los mismos en los que se incluyan además de los contenidos mínimos los que resulten necesarios para la adecuada atención del paciente. El prestador de servicios puede adoptar los formatos y medios de registro que respondan a sus necesidades, sin perjuicio del cumplimiento de las instrucciones impartidas por las autoridades competentes. </w:t>
      </w:r>
    </w:p>
    <w:p w14:paraId="02667982" w14:textId="77777777" w:rsidR="00B246BE" w:rsidRPr="007B6374" w:rsidRDefault="00B246BE" w:rsidP="003C0C2E">
      <w:pPr>
        <w:spacing w:after="160" w:line="240" w:lineRule="auto"/>
        <w:ind w:left="708"/>
        <w:jc w:val="both"/>
        <w:rPr>
          <w:rFonts w:ascii="Arial" w:hAnsi="Arial" w:cs="Arial"/>
          <w:i/>
          <w:iCs/>
        </w:rPr>
      </w:pPr>
      <w:r w:rsidRPr="007B6374">
        <w:rPr>
          <w:rFonts w:ascii="Arial" w:hAnsi="Arial" w:cs="Arial"/>
          <w:b/>
          <w:bCs/>
          <w:i/>
          <w:iCs/>
        </w:rPr>
        <w:t>ARTICULO 11. ANEXOS.</w:t>
      </w:r>
    </w:p>
    <w:p w14:paraId="30501937" w14:textId="77777777" w:rsidR="00B246BE" w:rsidRPr="007B6374" w:rsidRDefault="00B246BE" w:rsidP="003C0C2E">
      <w:pPr>
        <w:spacing w:after="160" w:line="240" w:lineRule="auto"/>
        <w:ind w:left="708"/>
        <w:jc w:val="both"/>
        <w:rPr>
          <w:rFonts w:ascii="Arial" w:hAnsi="Arial" w:cs="Arial"/>
          <w:i/>
          <w:iCs/>
        </w:rPr>
      </w:pPr>
      <w:r w:rsidRPr="007B6374">
        <w:rPr>
          <w:rFonts w:ascii="Arial" w:hAnsi="Arial" w:cs="Arial"/>
          <w:i/>
          <w:iCs/>
        </w:rPr>
        <w:t>Son todos aquellos documentos que sirven como sustento legal, técnico, científico y/o administrativo de las acciones realizadas al usuario en los procesos de atención, tales como: autorizaciones para intervenciones quirúrgicas (consentimiento informado), procedimientos, autorización para necropsia, declaración de retiro voluntario y demás documentos que las instituciones prestadoras consideren pertinentes.</w:t>
      </w:r>
    </w:p>
    <w:p w14:paraId="0BE4142D" w14:textId="77777777" w:rsidR="00B246BE" w:rsidRPr="007B6374" w:rsidRDefault="00B246BE" w:rsidP="003C0C2E">
      <w:pPr>
        <w:spacing w:after="160" w:line="240" w:lineRule="auto"/>
        <w:ind w:left="708"/>
        <w:jc w:val="both"/>
        <w:rPr>
          <w:rFonts w:ascii="Arial" w:hAnsi="Arial" w:cs="Arial"/>
          <w:i/>
          <w:iCs/>
        </w:rPr>
      </w:pPr>
      <w:r w:rsidRPr="007B6374">
        <w:rPr>
          <w:rFonts w:ascii="Arial" w:hAnsi="Arial" w:cs="Arial"/>
          <w:b/>
          <w:bCs/>
          <w:i/>
          <w:iCs/>
        </w:rPr>
        <w:t>PARAGRAFO 1º. </w:t>
      </w:r>
      <w:r w:rsidRPr="007B6374">
        <w:rPr>
          <w:rFonts w:ascii="Arial" w:hAnsi="Arial" w:cs="Arial"/>
          <w:i/>
          <w:iCs/>
        </w:rPr>
        <w:t>Los reportes de exámenes paraclínicos podrán ser entregados al paciente luego que el resultado sea registrado en la historia clínica, en el registro especifico de exámenes paraclínicos que el prestador de servicios deberá establecer en forma obligatoria para tal fin.</w:t>
      </w:r>
    </w:p>
    <w:p w14:paraId="47E6A783" w14:textId="77777777" w:rsidR="00B246BE" w:rsidRPr="007B6374" w:rsidRDefault="00B246BE" w:rsidP="003C0C2E">
      <w:pPr>
        <w:spacing w:after="160" w:line="240" w:lineRule="auto"/>
        <w:ind w:left="708"/>
        <w:jc w:val="both"/>
        <w:rPr>
          <w:rFonts w:ascii="Arial" w:hAnsi="Arial" w:cs="Arial"/>
          <w:i/>
          <w:iCs/>
        </w:rPr>
      </w:pPr>
      <w:r w:rsidRPr="007B6374">
        <w:rPr>
          <w:rFonts w:ascii="Arial" w:hAnsi="Arial" w:cs="Arial"/>
          <w:b/>
          <w:bCs/>
          <w:i/>
          <w:iCs/>
        </w:rPr>
        <w:t>PARAGRAFO 2º. </w:t>
      </w:r>
      <w:r w:rsidRPr="007B6374">
        <w:rPr>
          <w:rFonts w:ascii="Arial" w:hAnsi="Arial" w:cs="Arial"/>
          <w:i/>
          <w:iCs/>
        </w:rPr>
        <w:t>A partir de la fecha de expedición de la presente resolución, en los casos de imágenes diagnósticas, los reportes de interpretación de las mismas también deberán registrarse en el registro especifico de exámenes paraclínicos y las imágenes diagnosticas podrán ser entregadas al paciente, explicándole la importancia de ser conservadas para futuros análisis, acto del cual deberá dejarse constancia en la historia clínica con la firma del paciente.</w:t>
      </w:r>
    </w:p>
    <w:p w14:paraId="76B52A06" w14:textId="77777777" w:rsidR="00B246BE" w:rsidRPr="007B6374" w:rsidRDefault="00B246BE" w:rsidP="003C0C2E">
      <w:pPr>
        <w:spacing w:after="160" w:line="240" w:lineRule="auto"/>
        <w:ind w:left="708"/>
        <w:jc w:val="both"/>
        <w:rPr>
          <w:rFonts w:ascii="Arial" w:hAnsi="Arial" w:cs="Arial"/>
          <w:i/>
          <w:iCs/>
        </w:rPr>
      </w:pPr>
      <w:r w:rsidRPr="007B6374">
        <w:rPr>
          <w:rFonts w:ascii="Arial" w:hAnsi="Arial" w:cs="Arial"/>
          <w:b/>
          <w:bCs/>
          <w:i/>
          <w:iCs/>
        </w:rPr>
        <w:t>PARAGRAFO 3º. </w:t>
      </w:r>
      <w:r w:rsidRPr="007B6374">
        <w:rPr>
          <w:rFonts w:ascii="Arial" w:hAnsi="Arial" w:cs="Arial"/>
          <w:i/>
          <w:iCs/>
        </w:rPr>
        <w:t>Los archivos de imágenes diagnosticas que hasta la fecha existen en las Instituciones Prestadoras de servicios deberán conservarse de acuerdo a los tiempos fijados en él artículo 15 de la presente resolución. Los prestadores de servicios podrán efectuar la entrega de las imágenes que reposan en estos archivos, al usuario, dejando constancia de ello en la historia clínica.</w:t>
      </w:r>
    </w:p>
    <w:p w14:paraId="1A949AD1" w14:textId="5DD2A5A3" w:rsidR="008A5966" w:rsidRPr="00C91B9C" w:rsidRDefault="00B246BE" w:rsidP="003C0C2E">
      <w:pPr>
        <w:spacing w:after="160" w:line="240" w:lineRule="auto"/>
        <w:ind w:left="708"/>
        <w:jc w:val="both"/>
        <w:rPr>
          <w:rFonts w:ascii="Arial" w:hAnsi="Arial" w:cs="Arial"/>
          <w:i/>
          <w:iCs/>
        </w:rPr>
      </w:pPr>
      <w:r w:rsidRPr="007B6374">
        <w:rPr>
          <w:rFonts w:ascii="Arial" w:hAnsi="Arial" w:cs="Arial"/>
          <w:b/>
          <w:bCs/>
          <w:i/>
          <w:iCs/>
        </w:rPr>
        <w:t>PARAGRAFO 4º. </w:t>
      </w:r>
      <w:r w:rsidRPr="007B6374">
        <w:rPr>
          <w:rFonts w:ascii="Arial" w:hAnsi="Arial" w:cs="Arial"/>
          <w:i/>
          <w:iCs/>
        </w:rPr>
        <w:t>En todo caso el prestador de servicios será responsable de estas imágenes, si no ha dejado constancia en la historia clínica de su entrega. Cuando existiere esta constancia firmada por el usuario, será este último el responsable de la conservación de las mismas.”</w:t>
      </w:r>
    </w:p>
    <w:p w14:paraId="287C0B20" w14:textId="77777777" w:rsidR="0009296A" w:rsidRPr="00C30A0D" w:rsidRDefault="0009296A" w:rsidP="003C0C2E">
      <w:pPr>
        <w:pStyle w:val="Default"/>
        <w:jc w:val="both"/>
        <w:rPr>
          <w:rFonts w:ascii="Arial" w:hAnsi="Arial" w:cs="Arial"/>
        </w:rPr>
      </w:pPr>
      <w:r w:rsidRPr="00C30A0D">
        <w:rPr>
          <w:rFonts w:ascii="Arial" w:hAnsi="Arial" w:cs="Arial"/>
        </w:rPr>
        <w:t>En resumen, los modelos de odontología escaneados pueden ser un valioso soporte de tratamiento en odontología, siempre y cuando se cumplan con los estándares y criterios establecidos en las resoluciones mencionadas y se garantice la precisión y confiabilidad de los modelos.</w:t>
      </w:r>
    </w:p>
    <w:p w14:paraId="1FCA21B6" w14:textId="77777777" w:rsidR="0009296A" w:rsidRDefault="0009296A" w:rsidP="003C0C2E">
      <w:pPr>
        <w:spacing w:after="0" w:line="240" w:lineRule="auto"/>
        <w:jc w:val="both"/>
        <w:rPr>
          <w:rFonts w:ascii="Arial" w:eastAsia="Times New Roman" w:hAnsi="Arial" w:cs="Arial"/>
          <w:bCs/>
          <w:sz w:val="24"/>
          <w:szCs w:val="24"/>
          <w:lang w:val="es-CO" w:eastAsia="es-CO"/>
        </w:rPr>
      </w:pPr>
    </w:p>
    <w:p w14:paraId="6404EC21" w14:textId="300DE2FF" w:rsidR="00F1489F" w:rsidRDefault="00F1489F" w:rsidP="003C0C2E">
      <w:pPr>
        <w:spacing w:after="0" w:line="240" w:lineRule="auto"/>
        <w:jc w:val="both"/>
        <w:rPr>
          <w:rFonts w:ascii="Arial" w:eastAsia="Times New Roman" w:hAnsi="Arial" w:cs="Arial"/>
          <w:bCs/>
          <w:sz w:val="24"/>
          <w:szCs w:val="24"/>
          <w:lang w:val="es-CO" w:eastAsia="es-CO"/>
        </w:rPr>
      </w:pPr>
      <w:r w:rsidRPr="00D94AC3">
        <w:rPr>
          <w:rFonts w:ascii="Arial" w:eastAsia="Times New Roman" w:hAnsi="Arial" w:cs="Arial"/>
          <w:bCs/>
          <w:sz w:val="24"/>
          <w:szCs w:val="24"/>
          <w:lang w:val="es-CO" w:eastAsia="es-CO"/>
        </w:rPr>
        <w:t>En los anteriores términos, damos respuesta a la consulta formulada, no sin antes advertir que este concepto tiene los alcances determinados en el artículo 28 de la Ley 1437 de 2011, sustituido en su título II, por el artículo 1 de la Ley 1755 de 2015 en cuanto a que “</w:t>
      </w:r>
      <w:r w:rsidRPr="00542165">
        <w:rPr>
          <w:rFonts w:ascii="Arial" w:eastAsia="Times New Roman" w:hAnsi="Arial" w:cs="Arial"/>
          <w:bCs/>
          <w:i/>
          <w:sz w:val="24"/>
          <w:szCs w:val="24"/>
          <w:lang w:val="es-CO" w:eastAsia="es-CO"/>
        </w:rPr>
        <w:t>Salvo disposición legal en contrario, los conceptos emitidos por las autoridades como respuestas a peticiones realizadas en ejercicio del derecho a formular consultas no serán de obligatorio cumplimiento o ejecución</w:t>
      </w:r>
      <w:r w:rsidRPr="00D94AC3">
        <w:rPr>
          <w:rFonts w:ascii="Arial" w:eastAsia="Times New Roman" w:hAnsi="Arial" w:cs="Arial"/>
          <w:bCs/>
          <w:sz w:val="24"/>
          <w:szCs w:val="24"/>
          <w:lang w:val="es-CO" w:eastAsia="es-CO"/>
        </w:rPr>
        <w:t>”, constituyéndose simplemente en un criterio orientador.</w:t>
      </w:r>
    </w:p>
    <w:p w14:paraId="2BE3A80C" w14:textId="77777777" w:rsidR="00F1489F" w:rsidRPr="00D94AC3" w:rsidRDefault="00F1489F" w:rsidP="003C0C2E">
      <w:pPr>
        <w:spacing w:after="0" w:line="240" w:lineRule="auto"/>
        <w:jc w:val="both"/>
        <w:rPr>
          <w:rFonts w:ascii="Arial" w:eastAsia="Times New Roman" w:hAnsi="Arial" w:cs="Arial"/>
          <w:bCs/>
          <w:sz w:val="24"/>
          <w:szCs w:val="24"/>
          <w:lang w:val="es-CO" w:eastAsia="es-CO"/>
        </w:rPr>
      </w:pPr>
    </w:p>
    <w:p w14:paraId="57B2AA14" w14:textId="77777777" w:rsidR="00F1489F" w:rsidRPr="00501482" w:rsidRDefault="00F1489F" w:rsidP="003C0C2E">
      <w:pPr>
        <w:pStyle w:val="Direccininterior"/>
        <w:spacing w:line="240" w:lineRule="auto"/>
        <w:rPr>
          <w:rFonts w:ascii="Arial" w:hAnsi="Arial" w:cs="Arial"/>
          <w:sz w:val="24"/>
          <w:szCs w:val="24"/>
        </w:rPr>
      </w:pPr>
      <w:r w:rsidRPr="00501482">
        <w:rPr>
          <w:rFonts w:ascii="Arial" w:hAnsi="Arial" w:cs="Arial"/>
          <w:sz w:val="24"/>
          <w:szCs w:val="24"/>
        </w:rPr>
        <w:t xml:space="preserve">Finalmente, se relacionan los canales dispuestos por la Secretaría Distrital de Salud de Bogotá, para la realización de asistencias técnicas, en los temas relacionados con el Sistema Obligatorio de Garantía de la Calidad en Salud – SOGCS, de lunes a viernes en horario de 7:00 a.m. a 4:00 p.m. </w:t>
      </w:r>
    </w:p>
    <w:p w14:paraId="7C33934F" w14:textId="77777777" w:rsidR="00F1489F" w:rsidRDefault="00F1489F" w:rsidP="003C0C2E">
      <w:pPr>
        <w:pStyle w:val="Direccininterior"/>
        <w:spacing w:line="240" w:lineRule="auto"/>
        <w:rPr>
          <w:rFonts w:ascii="Arial" w:hAnsi="Arial" w:cs="Arial"/>
          <w:sz w:val="24"/>
          <w:szCs w:val="24"/>
        </w:rPr>
      </w:pPr>
    </w:p>
    <w:p w14:paraId="61A739EE" w14:textId="77777777" w:rsidR="00F1489F" w:rsidRPr="00501482" w:rsidRDefault="00F1489F" w:rsidP="003C0C2E">
      <w:pPr>
        <w:pStyle w:val="Direccininterior"/>
        <w:numPr>
          <w:ilvl w:val="0"/>
          <w:numId w:val="1"/>
        </w:numPr>
        <w:spacing w:line="240" w:lineRule="auto"/>
        <w:rPr>
          <w:rFonts w:ascii="Arial" w:hAnsi="Arial" w:cs="Arial"/>
          <w:sz w:val="24"/>
          <w:szCs w:val="24"/>
        </w:rPr>
      </w:pPr>
      <w:bookmarkStart w:id="2" w:name="_Hlk203643861"/>
      <w:r w:rsidRPr="00501482">
        <w:rPr>
          <w:rFonts w:ascii="Arial" w:hAnsi="Arial" w:cs="Arial"/>
          <w:sz w:val="24"/>
          <w:szCs w:val="24"/>
        </w:rPr>
        <w:t>Teléfono fijo: 6013649090 Extensiones 9209 y 9890</w:t>
      </w:r>
    </w:p>
    <w:p w14:paraId="67663F98" w14:textId="77777777" w:rsidR="00F1489F" w:rsidRPr="00501482" w:rsidRDefault="00F1489F" w:rsidP="003C0C2E">
      <w:pPr>
        <w:pStyle w:val="Direccininterior"/>
        <w:numPr>
          <w:ilvl w:val="0"/>
          <w:numId w:val="1"/>
        </w:numPr>
        <w:spacing w:line="240" w:lineRule="auto"/>
        <w:rPr>
          <w:rFonts w:ascii="Arial" w:hAnsi="Arial" w:cs="Arial"/>
          <w:sz w:val="24"/>
          <w:szCs w:val="24"/>
        </w:rPr>
      </w:pPr>
      <w:r w:rsidRPr="00501482">
        <w:rPr>
          <w:rFonts w:ascii="Arial" w:hAnsi="Arial" w:cs="Arial"/>
          <w:sz w:val="24"/>
          <w:szCs w:val="24"/>
        </w:rPr>
        <w:t>Teléfono celular: 3017241721</w:t>
      </w:r>
    </w:p>
    <w:bookmarkEnd w:id="2"/>
    <w:p w14:paraId="58A285C8" w14:textId="77777777" w:rsidR="00F1489F" w:rsidRPr="00501482" w:rsidRDefault="00F1489F" w:rsidP="003C0C2E">
      <w:pPr>
        <w:pStyle w:val="Direccininterior"/>
        <w:numPr>
          <w:ilvl w:val="0"/>
          <w:numId w:val="1"/>
        </w:numPr>
        <w:spacing w:line="240" w:lineRule="auto"/>
        <w:rPr>
          <w:rFonts w:ascii="Arial" w:hAnsi="Arial" w:cs="Arial"/>
          <w:sz w:val="24"/>
          <w:szCs w:val="24"/>
        </w:rPr>
      </w:pPr>
      <w:r w:rsidRPr="00501482">
        <w:rPr>
          <w:rFonts w:ascii="Arial" w:hAnsi="Arial" w:cs="Arial"/>
          <w:sz w:val="24"/>
          <w:szCs w:val="24"/>
        </w:rPr>
        <w:t>Canal Presencial: ventanilla No. 11 ubicada en el primer piso del edificio administrativo.</w:t>
      </w:r>
    </w:p>
    <w:p w14:paraId="6DF32225" w14:textId="77777777" w:rsidR="00F1489F" w:rsidRPr="00501482" w:rsidRDefault="00F1489F" w:rsidP="003C0C2E">
      <w:pPr>
        <w:pStyle w:val="Direccininterior"/>
        <w:numPr>
          <w:ilvl w:val="0"/>
          <w:numId w:val="1"/>
        </w:numPr>
        <w:spacing w:line="240" w:lineRule="auto"/>
        <w:rPr>
          <w:rFonts w:ascii="Arial" w:hAnsi="Arial" w:cs="Arial"/>
          <w:sz w:val="24"/>
          <w:szCs w:val="24"/>
        </w:rPr>
      </w:pPr>
      <w:r w:rsidRPr="00501482">
        <w:rPr>
          <w:rFonts w:ascii="Arial" w:hAnsi="Arial" w:cs="Arial"/>
          <w:sz w:val="24"/>
          <w:szCs w:val="24"/>
        </w:rPr>
        <w:t xml:space="preserve">Peticiones virtuales Sistema Distrital para la gestión de Peticiones Ciudadanas- Bogotá te escucha:  </w:t>
      </w:r>
      <w:hyperlink r:id="rId13" w:history="1">
        <w:r w:rsidRPr="00FC52CB">
          <w:rPr>
            <w:rStyle w:val="Hipervnculo"/>
            <w:rFonts w:ascii="Arial" w:eastAsia="Calibri" w:hAnsi="Arial" w:cs="Arial"/>
            <w:kern w:val="0"/>
            <w:sz w:val="24"/>
            <w:szCs w:val="24"/>
            <w:lang w:eastAsia="en-US"/>
          </w:rPr>
          <w:t>https://bogota.gov.co/sdqs/</w:t>
        </w:r>
      </w:hyperlink>
    </w:p>
    <w:p w14:paraId="645F0248" w14:textId="77777777" w:rsidR="009806A4" w:rsidRPr="00501482" w:rsidRDefault="009806A4" w:rsidP="003C0C2E">
      <w:pPr>
        <w:pStyle w:val="Direccininterior"/>
        <w:spacing w:line="240" w:lineRule="auto"/>
        <w:rPr>
          <w:rFonts w:ascii="Arial" w:hAnsi="Arial" w:cs="Arial"/>
          <w:sz w:val="24"/>
          <w:szCs w:val="24"/>
        </w:rPr>
      </w:pPr>
    </w:p>
    <w:p w14:paraId="60BDBC8E" w14:textId="77777777" w:rsidR="00F1489F" w:rsidRPr="00501482" w:rsidRDefault="00F1489F" w:rsidP="003C0C2E">
      <w:pPr>
        <w:pStyle w:val="Direccininterior"/>
        <w:spacing w:line="240" w:lineRule="auto"/>
        <w:rPr>
          <w:rFonts w:ascii="Arial" w:hAnsi="Arial" w:cs="Arial"/>
          <w:sz w:val="24"/>
          <w:szCs w:val="24"/>
        </w:rPr>
      </w:pPr>
      <w:r w:rsidRPr="00501482">
        <w:rPr>
          <w:rFonts w:ascii="Arial" w:hAnsi="Arial" w:cs="Arial"/>
          <w:sz w:val="24"/>
          <w:szCs w:val="24"/>
        </w:rPr>
        <w:t xml:space="preserve">Cordialmente, </w:t>
      </w:r>
    </w:p>
    <w:p w14:paraId="69F7816E" w14:textId="247B1B3D" w:rsidR="00F1489F" w:rsidRDefault="00F1489F" w:rsidP="003C0C2E">
      <w:pPr>
        <w:pStyle w:val="Direccininterior"/>
        <w:spacing w:line="240" w:lineRule="auto"/>
        <w:rPr>
          <w:rFonts w:ascii="Arial" w:hAnsi="Arial" w:cs="Arial"/>
          <w:sz w:val="24"/>
          <w:szCs w:val="24"/>
        </w:rPr>
      </w:pPr>
    </w:p>
    <w:p w14:paraId="4E417B67" w14:textId="77777777" w:rsidR="001B0071" w:rsidRPr="00501482" w:rsidRDefault="001B0071" w:rsidP="003C0C2E">
      <w:pPr>
        <w:pStyle w:val="Direccininterior"/>
        <w:spacing w:line="240" w:lineRule="auto"/>
        <w:rPr>
          <w:rFonts w:ascii="Arial" w:hAnsi="Arial" w:cs="Arial"/>
          <w:sz w:val="24"/>
          <w:szCs w:val="24"/>
        </w:rPr>
      </w:pPr>
    </w:p>
    <w:p w14:paraId="2568194D" w14:textId="68948263" w:rsidR="00FB4DD3" w:rsidRDefault="00FB4DD3" w:rsidP="003C0C2E">
      <w:pPr>
        <w:pStyle w:val="Direccininterior"/>
        <w:spacing w:line="240" w:lineRule="auto"/>
        <w:rPr>
          <w:rFonts w:ascii="Arial" w:hAnsi="Arial" w:cs="Arial"/>
          <w:sz w:val="24"/>
          <w:szCs w:val="24"/>
        </w:rPr>
      </w:pPr>
    </w:p>
    <w:p w14:paraId="13E71A77" w14:textId="77777777" w:rsidR="001B0071" w:rsidRDefault="001B0071" w:rsidP="003C0C2E">
      <w:pPr>
        <w:pStyle w:val="Textonotaalfinal"/>
        <w:jc w:val="both"/>
        <w:rPr>
          <w:rFonts w:ascii="Arial" w:hAnsi="Arial" w:cs="Arial"/>
          <w:bCs/>
          <w:sz w:val="24"/>
          <w:szCs w:val="24"/>
        </w:rPr>
      </w:pPr>
      <w:r>
        <w:rPr>
          <w:rFonts w:ascii="Arial" w:hAnsi="Arial" w:cs="Arial"/>
          <w:bCs/>
          <w:sz w:val="24"/>
          <w:szCs w:val="24"/>
        </w:rPr>
        <w:t>MARCELA DIAZ RAMÍREZ</w:t>
      </w:r>
    </w:p>
    <w:p w14:paraId="23EEF397" w14:textId="77777777" w:rsidR="001B0071" w:rsidRDefault="001B0071" w:rsidP="003C0C2E">
      <w:pPr>
        <w:spacing w:after="0" w:line="240" w:lineRule="auto"/>
        <w:jc w:val="both"/>
        <w:rPr>
          <w:rFonts w:ascii="Arial" w:hAnsi="Arial" w:cs="Arial"/>
          <w:sz w:val="24"/>
          <w:szCs w:val="24"/>
        </w:rPr>
      </w:pPr>
      <w:bookmarkStart w:id="3" w:name="_Hlk145598882"/>
      <w:r>
        <w:rPr>
          <w:rFonts w:ascii="Arial" w:hAnsi="Arial" w:cs="Arial"/>
          <w:sz w:val="24"/>
          <w:szCs w:val="24"/>
        </w:rPr>
        <w:t>Subdirectora de Calidad y Seguridad en Servicios de Salud</w:t>
      </w:r>
      <w:bookmarkEnd w:id="3"/>
    </w:p>
    <w:p w14:paraId="0E509E0F" w14:textId="77777777" w:rsidR="009806A4" w:rsidRDefault="009806A4" w:rsidP="003C0C2E">
      <w:pPr>
        <w:pStyle w:val="Direccininterior"/>
        <w:spacing w:line="240" w:lineRule="auto"/>
        <w:rPr>
          <w:rFonts w:ascii="Arial" w:hAnsi="Arial" w:cs="Arial"/>
          <w:sz w:val="24"/>
          <w:szCs w:val="24"/>
        </w:rPr>
      </w:pPr>
    </w:p>
    <w:p w14:paraId="726A190E" w14:textId="0956D57D" w:rsidR="009806A4" w:rsidRDefault="009806A4" w:rsidP="003C0C2E">
      <w:pPr>
        <w:pStyle w:val="Direccininterior"/>
        <w:spacing w:line="240" w:lineRule="auto"/>
        <w:rPr>
          <w:rFonts w:ascii="Arial" w:hAnsi="Arial" w:cs="Arial"/>
          <w:sz w:val="16"/>
          <w:szCs w:val="16"/>
        </w:rPr>
      </w:pPr>
      <w:bookmarkStart w:id="4" w:name="_Hlk160049949"/>
      <w:r w:rsidRPr="00491954">
        <w:rPr>
          <w:rFonts w:ascii="Arial" w:hAnsi="Arial" w:cs="Arial"/>
          <w:sz w:val="16"/>
          <w:szCs w:val="16"/>
        </w:rPr>
        <w:t>Elaboró:</w:t>
      </w:r>
      <w:r w:rsidR="00265D13">
        <w:rPr>
          <w:rFonts w:ascii="Arial" w:hAnsi="Arial" w:cs="Arial"/>
          <w:sz w:val="16"/>
          <w:szCs w:val="16"/>
        </w:rPr>
        <w:tab/>
      </w:r>
      <w:r w:rsidR="00505E43">
        <w:rPr>
          <w:rFonts w:ascii="Arial" w:hAnsi="Arial" w:cs="Arial"/>
          <w:sz w:val="16"/>
          <w:szCs w:val="16"/>
        </w:rPr>
        <w:t>Diana Patricia Grillo T</w:t>
      </w:r>
      <w:r w:rsidRPr="00491954">
        <w:rPr>
          <w:rFonts w:ascii="Arial" w:hAnsi="Arial" w:cs="Arial"/>
          <w:sz w:val="16"/>
          <w:szCs w:val="16"/>
        </w:rPr>
        <w:t>. Profesional especializado. Subdirección de Calidad y Seguridad en Servicios de Salud</w:t>
      </w:r>
    </w:p>
    <w:p w14:paraId="0A7E4039" w14:textId="2FAA14F5" w:rsidR="00360798" w:rsidRPr="00A14B01" w:rsidRDefault="00360798" w:rsidP="003C0C2E">
      <w:pPr>
        <w:pStyle w:val="Direccininterior"/>
        <w:spacing w:line="240" w:lineRule="auto"/>
        <w:rPr>
          <w:rFonts w:ascii="Arial" w:hAnsi="Arial" w:cs="Arial"/>
          <w:sz w:val="16"/>
          <w:szCs w:val="16"/>
        </w:rPr>
      </w:pPr>
      <w:bookmarkStart w:id="5" w:name="_Hlk207182255"/>
      <w:r w:rsidRPr="00A14B01">
        <w:rPr>
          <w:rFonts w:ascii="Arial" w:hAnsi="Arial" w:cs="Arial"/>
          <w:sz w:val="16"/>
          <w:szCs w:val="16"/>
        </w:rPr>
        <w:t>Reviso</w:t>
      </w:r>
      <w:r w:rsidR="003C0C2E">
        <w:rPr>
          <w:rFonts w:ascii="Arial" w:hAnsi="Arial" w:cs="Arial"/>
          <w:sz w:val="16"/>
          <w:szCs w:val="16"/>
        </w:rPr>
        <w:t>:</w:t>
      </w:r>
      <w:r w:rsidR="003C0C2E">
        <w:rPr>
          <w:rFonts w:ascii="Arial" w:hAnsi="Arial" w:cs="Arial"/>
          <w:sz w:val="16"/>
          <w:szCs w:val="16"/>
        </w:rPr>
        <w:tab/>
      </w:r>
      <w:bookmarkStart w:id="6" w:name="_GoBack"/>
      <w:bookmarkEnd w:id="6"/>
      <w:r w:rsidR="00505E43" w:rsidRPr="00A40DD2">
        <w:rPr>
          <w:rFonts w:ascii="Arial" w:eastAsia="Arial MT" w:hAnsi="Arial" w:cs="Arial"/>
          <w:sz w:val="16"/>
          <w:szCs w:val="16"/>
        </w:rPr>
        <w:t>Leilann Dennisse Vergara P</w:t>
      </w:r>
      <w:r w:rsidR="00505E43">
        <w:rPr>
          <w:rFonts w:ascii="Arial" w:hAnsi="Arial" w:cs="Arial"/>
          <w:sz w:val="16"/>
          <w:szCs w:val="16"/>
        </w:rPr>
        <w:t>r</w:t>
      </w:r>
      <w:r w:rsidR="00505E43" w:rsidRPr="00491954">
        <w:rPr>
          <w:rFonts w:ascii="Arial" w:hAnsi="Arial" w:cs="Arial"/>
          <w:sz w:val="16"/>
          <w:szCs w:val="16"/>
        </w:rPr>
        <w:t>ofesional</w:t>
      </w:r>
      <w:r w:rsidRPr="00491954">
        <w:rPr>
          <w:rFonts w:ascii="Arial" w:hAnsi="Arial" w:cs="Arial"/>
          <w:sz w:val="16"/>
          <w:szCs w:val="16"/>
        </w:rPr>
        <w:t xml:space="preserve"> especializado. Subdirección de Calidad y Seguridad en Servicios de Salud</w:t>
      </w:r>
      <w:r>
        <w:rPr>
          <w:rFonts w:ascii="Arial" w:hAnsi="Arial" w:cs="Arial"/>
          <w:sz w:val="16"/>
          <w:szCs w:val="16"/>
        </w:rPr>
        <w:t>.</w:t>
      </w:r>
    </w:p>
    <w:bookmarkEnd w:id="5"/>
    <w:p w14:paraId="585D263F" w14:textId="60D13C21" w:rsidR="000E44CC" w:rsidRPr="00A14B01" w:rsidRDefault="000E44CC" w:rsidP="003C0C2E">
      <w:pPr>
        <w:pStyle w:val="Direccininterior"/>
        <w:spacing w:line="240" w:lineRule="auto"/>
        <w:rPr>
          <w:rFonts w:ascii="Arial" w:hAnsi="Arial" w:cs="Arial"/>
          <w:sz w:val="16"/>
          <w:szCs w:val="16"/>
        </w:rPr>
      </w:pPr>
    </w:p>
    <w:bookmarkEnd w:id="4"/>
    <w:p w14:paraId="2E84D370" w14:textId="77777777" w:rsidR="008C39C1" w:rsidRPr="00830129" w:rsidRDefault="008C39C1" w:rsidP="003C0C2E">
      <w:pPr>
        <w:pStyle w:val="Direccininterior"/>
        <w:spacing w:line="240" w:lineRule="auto"/>
        <w:rPr>
          <w:rFonts w:ascii="Arial" w:hAnsi="Arial" w:cs="Arial"/>
          <w:i/>
          <w:iCs/>
          <w:sz w:val="16"/>
          <w:szCs w:val="16"/>
        </w:rPr>
      </w:pPr>
      <w:r w:rsidRPr="00830129">
        <w:rPr>
          <w:rFonts w:ascii="Arial" w:hAnsi="Arial" w:cs="Arial"/>
          <w:i/>
          <w:iCs/>
          <w:sz w:val="16"/>
          <w:szCs w:val="16"/>
        </w:rPr>
        <w:t xml:space="preserve">“Respetado Ciudadano – Ciudadana. La Secretaría Distrital de Salud con el propósito de mejorar la atención ciudadana, amablemente lo invita a darnos su opinión y sugerencias en la ENCUESTA DE SATISFACCIÓN - SDS que hemos dispuesto para usted en el link </w:t>
      </w:r>
      <w:hyperlink r:id="rId14" w:history="1">
        <w:r w:rsidRPr="00830129">
          <w:rPr>
            <w:rStyle w:val="Hipervnculo"/>
            <w:rFonts w:ascii="Arial" w:hAnsi="Arial" w:cs="Arial"/>
            <w:i/>
            <w:iCs/>
            <w:sz w:val="16"/>
            <w:szCs w:val="16"/>
          </w:rPr>
          <w:t>http://fapp.saludcapital.gov.co/encuestas/index.php?sid=64174&amp;newtest=Y&amp;lang=es</w:t>
        </w:r>
      </w:hyperlink>
      <w:r w:rsidRPr="00830129">
        <w:rPr>
          <w:rFonts w:ascii="Arial" w:hAnsi="Arial" w:cs="Arial"/>
          <w:i/>
          <w:iCs/>
          <w:sz w:val="16"/>
          <w:szCs w:val="16"/>
        </w:rPr>
        <w:t xml:space="preserve">  </w:t>
      </w:r>
    </w:p>
    <w:p w14:paraId="38B03F56" w14:textId="77777777" w:rsidR="008C39C1" w:rsidRPr="00830129" w:rsidRDefault="008C39C1" w:rsidP="003C0C2E">
      <w:pPr>
        <w:pStyle w:val="Direccininterior"/>
        <w:spacing w:line="240" w:lineRule="auto"/>
        <w:rPr>
          <w:rFonts w:ascii="Arial" w:hAnsi="Arial" w:cs="Arial"/>
          <w:i/>
          <w:iCs/>
          <w:sz w:val="16"/>
          <w:szCs w:val="16"/>
        </w:rPr>
      </w:pPr>
      <w:r w:rsidRPr="00830129">
        <w:rPr>
          <w:rFonts w:ascii="Arial" w:hAnsi="Arial" w:cs="Arial"/>
          <w:i/>
          <w:iCs/>
          <w:sz w:val="16"/>
          <w:szCs w:val="16"/>
        </w:rPr>
        <w:t xml:space="preserve">Sus comentarios nos comprometen a mejorar. MUCHAS GRACIAS” </w:t>
      </w:r>
    </w:p>
    <w:p w14:paraId="5C7AA34D" w14:textId="77777777" w:rsidR="008C39C1" w:rsidRPr="00830129" w:rsidRDefault="008C39C1" w:rsidP="003C0C2E">
      <w:pPr>
        <w:pStyle w:val="NormalWeb"/>
        <w:shd w:val="clear" w:color="auto" w:fill="FFFFFF"/>
        <w:spacing w:before="0" w:beforeAutospacing="0" w:after="0" w:afterAutospacing="0"/>
        <w:jc w:val="both"/>
        <w:rPr>
          <w:rFonts w:ascii="Arial" w:hAnsi="Arial" w:cs="Arial"/>
          <w:i/>
          <w:iCs/>
          <w:sz w:val="16"/>
          <w:szCs w:val="16"/>
          <w:bdr w:val="none" w:sz="0" w:space="0" w:color="auto" w:frame="1"/>
        </w:rPr>
      </w:pPr>
    </w:p>
    <w:p w14:paraId="67D7B1BD" w14:textId="77777777" w:rsidR="008C39C1" w:rsidRPr="00830129" w:rsidRDefault="008C39C1" w:rsidP="003C0C2E">
      <w:pPr>
        <w:pStyle w:val="Direccininterior"/>
        <w:spacing w:line="240" w:lineRule="auto"/>
        <w:rPr>
          <w:rFonts w:ascii="Arial" w:hAnsi="Arial" w:cs="Arial"/>
          <w:i/>
          <w:iCs/>
          <w:sz w:val="16"/>
          <w:szCs w:val="16"/>
        </w:rPr>
      </w:pPr>
      <w:r w:rsidRPr="00830129">
        <w:rPr>
          <w:rFonts w:ascii="Arial" w:hAnsi="Arial" w:cs="Arial"/>
          <w:i/>
          <w:iCs/>
          <w:sz w:val="16"/>
          <w:szCs w:val="16"/>
        </w:rPr>
        <w:t xml:space="preserve">Esperamos tener la oportunidad de brindarle un nuevo servicio, en caso de inconformidad, ampliación o aclaración de la presente respuesta le solicitamos comunicarse con la Defensora del Ciudadano EUGENIA ARBOLEDA BALBIN, al Tel. 6013649090, lunes a viernes de 7:00 a.m. a 5:00 p.m.; así mismo frente a cualquier desacuerdo con la decisión adoptada, usted puede elevar consulta ante la Superintendencia Nacional de Salud como ente rector en materia de Inspección, Vigilancia y Control, a través del sitio web </w:t>
      </w:r>
      <w:hyperlink r:id="rId15" w:history="1">
        <w:r w:rsidRPr="00830129">
          <w:rPr>
            <w:rStyle w:val="Hipervnculo"/>
            <w:rFonts w:ascii="Arial" w:hAnsi="Arial" w:cs="Arial"/>
            <w:i/>
            <w:iCs/>
            <w:sz w:val="16"/>
            <w:szCs w:val="16"/>
          </w:rPr>
          <w:t>www.supersalud.gov.co</w:t>
        </w:r>
      </w:hyperlink>
      <w:r w:rsidRPr="00830129">
        <w:rPr>
          <w:rFonts w:ascii="Arial" w:hAnsi="Arial" w:cs="Arial"/>
          <w:i/>
          <w:iCs/>
          <w:sz w:val="16"/>
          <w:szCs w:val="16"/>
        </w:rPr>
        <w:t xml:space="preserve"> link quejas y reclamos.”</w:t>
      </w:r>
    </w:p>
    <w:p w14:paraId="7AEF0505" w14:textId="77777777" w:rsidR="00F1489F" w:rsidRPr="008E5097" w:rsidRDefault="00F1489F" w:rsidP="003C0C2E">
      <w:pPr>
        <w:shd w:val="clear" w:color="auto" w:fill="FFFFFF"/>
        <w:spacing w:after="0" w:line="240" w:lineRule="auto"/>
        <w:jc w:val="both"/>
        <w:rPr>
          <w:rFonts w:ascii="Arial" w:hAnsi="Arial" w:cs="Arial"/>
          <w:sz w:val="16"/>
          <w:szCs w:val="16"/>
        </w:rPr>
      </w:pPr>
    </w:p>
    <w:p w14:paraId="35CAD61D" w14:textId="7461B90C" w:rsidR="003750C3" w:rsidRPr="008E5097" w:rsidRDefault="003750C3" w:rsidP="003C0C2E">
      <w:pPr>
        <w:pStyle w:val="Direccininterior"/>
        <w:spacing w:line="240" w:lineRule="auto"/>
        <w:rPr>
          <w:rFonts w:ascii="Arial" w:hAnsi="Arial" w:cs="Arial"/>
          <w:sz w:val="16"/>
          <w:szCs w:val="16"/>
        </w:rPr>
      </w:pPr>
    </w:p>
    <w:sectPr w:rsidR="003750C3" w:rsidRPr="008E5097" w:rsidSect="0014331B">
      <w:headerReference w:type="default" r:id="rId16"/>
      <w:footerReference w:type="default" r:id="rId17"/>
      <w:pgSz w:w="12242" w:h="15842" w:code="119"/>
      <w:pgMar w:top="1155" w:right="1701" w:bottom="1417" w:left="1701"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61ECA" w14:textId="77777777" w:rsidR="000D5B84" w:rsidRDefault="000D5B84" w:rsidP="003B5D97">
      <w:pPr>
        <w:spacing w:after="0" w:line="240" w:lineRule="auto"/>
      </w:pPr>
      <w:r>
        <w:separator/>
      </w:r>
    </w:p>
  </w:endnote>
  <w:endnote w:type="continuationSeparator" w:id="0">
    <w:p w14:paraId="78002834" w14:textId="77777777" w:rsidR="000D5B84" w:rsidRDefault="000D5B84" w:rsidP="003B5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Leelawadee UI">
    <w:panose1 w:val="020B0502040204020203"/>
    <w:charset w:val="00"/>
    <w:family w:val="swiss"/>
    <w:pitch w:val="variable"/>
    <w:sig w:usb0="A3000003" w:usb1="00000000" w:usb2="00010000" w:usb3="00000000" w:csb0="00010101"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D9E0B" w14:textId="77777777" w:rsidR="00C62E6D" w:rsidRDefault="0001239A" w:rsidP="009245B3">
    <w:pPr>
      <w:pStyle w:val="Piedepgina"/>
      <w:ind w:left="-1701"/>
    </w:pPr>
    <w:r>
      <w:rPr>
        <w:noProof/>
        <w:lang w:val="es-CO" w:eastAsia="es-CO"/>
      </w:rPr>
      <w:drawing>
        <wp:inline distT="0" distB="0" distL="0" distR="0" wp14:anchorId="34F764AF" wp14:editId="2FD80B56">
          <wp:extent cx="7905096" cy="1085013"/>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stretch>
                    <a:fillRect/>
                  </a:stretch>
                </pic:blipFill>
                <pic:spPr>
                  <a:xfrm>
                    <a:off x="0" y="0"/>
                    <a:ext cx="7905096" cy="108501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68EED" w14:textId="77777777" w:rsidR="000D5B84" w:rsidRDefault="000D5B84" w:rsidP="003B5D97">
      <w:pPr>
        <w:spacing w:after="0" w:line="240" w:lineRule="auto"/>
      </w:pPr>
      <w:r>
        <w:separator/>
      </w:r>
    </w:p>
  </w:footnote>
  <w:footnote w:type="continuationSeparator" w:id="0">
    <w:p w14:paraId="0F66E334" w14:textId="77777777" w:rsidR="000D5B84" w:rsidRDefault="000D5B84" w:rsidP="003B5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2413B" w14:textId="77777777" w:rsidR="00C62E6D" w:rsidRDefault="00585211" w:rsidP="00DF19FA">
    <w:pPr>
      <w:pStyle w:val="Encabezado"/>
      <w:ind w:left="-1701"/>
    </w:pPr>
    <w:r w:rsidRPr="005D76A5">
      <w:rPr>
        <w:noProof/>
        <w:lang w:val="es-CO" w:eastAsia="es-CO"/>
      </w:rPr>
      <w:drawing>
        <wp:inline distT="0" distB="0" distL="0" distR="0" wp14:anchorId="4A2A64FF" wp14:editId="577169DF">
          <wp:extent cx="7820024" cy="1269106"/>
          <wp:effectExtent l="0" t="0" r="0" b="7620"/>
          <wp:docPr id="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rEDasVe2QiEtUf" int2:id="QqIsArP0">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7318A"/>
    <w:multiLevelType w:val="multilevel"/>
    <w:tmpl w:val="5BA645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CC6337E"/>
    <w:multiLevelType w:val="hybridMultilevel"/>
    <w:tmpl w:val="66182F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F08605C"/>
    <w:multiLevelType w:val="hybridMultilevel"/>
    <w:tmpl w:val="D8943F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F73686E"/>
    <w:multiLevelType w:val="hybridMultilevel"/>
    <w:tmpl w:val="03285DB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6148EF"/>
    <w:multiLevelType w:val="multilevel"/>
    <w:tmpl w:val="7BF87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D243B2"/>
    <w:multiLevelType w:val="hybridMultilevel"/>
    <w:tmpl w:val="89A8994A"/>
    <w:lvl w:ilvl="0" w:tplc="1DE675DC">
      <w:numFmt w:val="bullet"/>
      <w:lvlText w:val=""/>
      <w:lvlJc w:val="left"/>
      <w:pPr>
        <w:ind w:left="902" w:hanging="360"/>
      </w:pPr>
      <w:rPr>
        <w:rFonts w:ascii="Symbol" w:eastAsia="Symbol" w:hAnsi="Symbol" w:cs="Symbol" w:hint="default"/>
        <w:w w:val="99"/>
        <w:sz w:val="20"/>
        <w:szCs w:val="20"/>
        <w:lang w:val="es-ES" w:eastAsia="es-ES" w:bidi="es-ES"/>
      </w:rPr>
    </w:lvl>
    <w:lvl w:ilvl="1" w:tplc="D7E86354">
      <w:numFmt w:val="bullet"/>
      <w:lvlText w:val="•"/>
      <w:lvlJc w:val="left"/>
      <w:pPr>
        <w:ind w:left="1748" w:hanging="360"/>
      </w:pPr>
      <w:rPr>
        <w:rFonts w:hint="default"/>
        <w:lang w:val="es-ES" w:eastAsia="es-ES" w:bidi="es-ES"/>
      </w:rPr>
    </w:lvl>
    <w:lvl w:ilvl="2" w:tplc="E8208FA2">
      <w:numFmt w:val="bullet"/>
      <w:lvlText w:val="•"/>
      <w:lvlJc w:val="left"/>
      <w:pPr>
        <w:ind w:left="2596" w:hanging="360"/>
      </w:pPr>
      <w:rPr>
        <w:rFonts w:hint="default"/>
        <w:lang w:val="es-ES" w:eastAsia="es-ES" w:bidi="es-ES"/>
      </w:rPr>
    </w:lvl>
    <w:lvl w:ilvl="3" w:tplc="B9EABEBC">
      <w:numFmt w:val="bullet"/>
      <w:lvlText w:val="•"/>
      <w:lvlJc w:val="left"/>
      <w:pPr>
        <w:ind w:left="3444" w:hanging="360"/>
      </w:pPr>
      <w:rPr>
        <w:rFonts w:hint="default"/>
        <w:lang w:val="es-ES" w:eastAsia="es-ES" w:bidi="es-ES"/>
      </w:rPr>
    </w:lvl>
    <w:lvl w:ilvl="4" w:tplc="BE0A0A3C">
      <w:numFmt w:val="bullet"/>
      <w:lvlText w:val="•"/>
      <w:lvlJc w:val="left"/>
      <w:pPr>
        <w:ind w:left="4292" w:hanging="360"/>
      </w:pPr>
      <w:rPr>
        <w:rFonts w:hint="default"/>
        <w:lang w:val="es-ES" w:eastAsia="es-ES" w:bidi="es-ES"/>
      </w:rPr>
    </w:lvl>
    <w:lvl w:ilvl="5" w:tplc="E804A00C">
      <w:numFmt w:val="bullet"/>
      <w:lvlText w:val="•"/>
      <w:lvlJc w:val="left"/>
      <w:pPr>
        <w:ind w:left="5141" w:hanging="360"/>
      </w:pPr>
      <w:rPr>
        <w:rFonts w:hint="default"/>
        <w:lang w:val="es-ES" w:eastAsia="es-ES" w:bidi="es-ES"/>
      </w:rPr>
    </w:lvl>
    <w:lvl w:ilvl="6" w:tplc="9266F130">
      <w:numFmt w:val="bullet"/>
      <w:lvlText w:val="•"/>
      <w:lvlJc w:val="left"/>
      <w:pPr>
        <w:ind w:left="5989" w:hanging="360"/>
      </w:pPr>
      <w:rPr>
        <w:rFonts w:hint="default"/>
        <w:lang w:val="es-ES" w:eastAsia="es-ES" w:bidi="es-ES"/>
      </w:rPr>
    </w:lvl>
    <w:lvl w:ilvl="7" w:tplc="517EC1B8">
      <w:numFmt w:val="bullet"/>
      <w:lvlText w:val="•"/>
      <w:lvlJc w:val="left"/>
      <w:pPr>
        <w:ind w:left="6837" w:hanging="360"/>
      </w:pPr>
      <w:rPr>
        <w:rFonts w:hint="default"/>
        <w:lang w:val="es-ES" w:eastAsia="es-ES" w:bidi="es-ES"/>
      </w:rPr>
    </w:lvl>
    <w:lvl w:ilvl="8" w:tplc="3A7E6FA2">
      <w:numFmt w:val="bullet"/>
      <w:lvlText w:val="•"/>
      <w:lvlJc w:val="left"/>
      <w:pPr>
        <w:ind w:left="7685" w:hanging="360"/>
      </w:pPr>
      <w:rPr>
        <w:rFonts w:hint="default"/>
        <w:lang w:val="es-ES" w:eastAsia="es-ES" w:bidi="es-ES"/>
      </w:rPr>
    </w:lvl>
  </w:abstractNum>
  <w:abstractNum w:abstractNumId="6" w15:restartNumberingAfterBreak="0">
    <w:nsid w:val="16F27E24"/>
    <w:multiLevelType w:val="hybridMultilevel"/>
    <w:tmpl w:val="0352AE62"/>
    <w:lvl w:ilvl="0" w:tplc="080A0001">
      <w:start w:val="1"/>
      <w:numFmt w:val="bullet"/>
      <w:lvlText w:val=""/>
      <w:lvlJc w:val="left"/>
      <w:pPr>
        <w:ind w:left="780" w:hanging="360"/>
      </w:pPr>
      <w:rPr>
        <w:rFonts w:ascii="Symbol" w:hAnsi="Symbol" w:hint="default"/>
      </w:rPr>
    </w:lvl>
    <w:lvl w:ilvl="1" w:tplc="080A0003" w:tentative="1">
      <w:start w:val="1"/>
      <w:numFmt w:val="bullet"/>
      <w:lvlText w:val="o"/>
      <w:lvlJc w:val="left"/>
      <w:pPr>
        <w:ind w:left="1500" w:hanging="360"/>
      </w:pPr>
      <w:rPr>
        <w:rFonts w:ascii="Courier New" w:hAnsi="Courier New" w:cs="Courier New" w:hint="default"/>
      </w:rPr>
    </w:lvl>
    <w:lvl w:ilvl="2" w:tplc="080A0005" w:tentative="1">
      <w:start w:val="1"/>
      <w:numFmt w:val="bullet"/>
      <w:lvlText w:val=""/>
      <w:lvlJc w:val="left"/>
      <w:pPr>
        <w:ind w:left="2220" w:hanging="360"/>
      </w:pPr>
      <w:rPr>
        <w:rFonts w:ascii="Wingdings" w:hAnsi="Wingdings" w:hint="default"/>
      </w:rPr>
    </w:lvl>
    <w:lvl w:ilvl="3" w:tplc="080A0001" w:tentative="1">
      <w:start w:val="1"/>
      <w:numFmt w:val="bullet"/>
      <w:lvlText w:val=""/>
      <w:lvlJc w:val="left"/>
      <w:pPr>
        <w:ind w:left="2940" w:hanging="360"/>
      </w:pPr>
      <w:rPr>
        <w:rFonts w:ascii="Symbol" w:hAnsi="Symbol" w:hint="default"/>
      </w:rPr>
    </w:lvl>
    <w:lvl w:ilvl="4" w:tplc="080A0003" w:tentative="1">
      <w:start w:val="1"/>
      <w:numFmt w:val="bullet"/>
      <w:lvlText w:val="o"/>
      <w:lvlJc w:val="left"/>
      <w:pPr>
        <w:ind w:left="3660" w:hanging="360"/>
      </w:pPr>
      <w:rPr>
        <w:rFonts w:ascii="Courier New" w:hAnsi="Courier New" w:cs="Courier New" w:hint="default"/>
      </w:rPr>
    </w:lvl>
    <w:lvl w:ilvl="5" w:tplc="080A0005" w:tentative="1">
      <w:start w:val="1"/>
      <w:numFmt w:val="bullet"/>
      <w:lvlText w:val=""/>
      <w:lvlJc w:val="left"/>
      <w:pPr>
        <w:ind w:left="4380" w:hanging="360"/>
      </w:pPr>
      <w:rPr>
        <w:rFonts w:ascii="Wingdings" w:hAnsi="Wingdings" w:hint="default"/>
      </w:rPr>
    </w:lvl>
    <w:lvl w:ilvl="6" w:tplc="080A0001" w:tentative="1">
      <w:start w:val="1"/>
      <w:numFmt w:val="bullet"/>
      <w:lvlText w:val=""/>
      <w:lvlJc w:val="left"/>
      <w:pPr>
        <w:ind w:left="5100" w:hanging="360"/>
      </w:pPr>
      <w:rPr>
        <w:rFonts w:ascii="Symbol" w:hAnsi="Symbol" w:hint="default"/>
      </w:rPr>
    </w:lvl>
    <w:lvl w:ilvl="7" w:tplc="080A0003" w:tentative="1">
      <w:start w:val="1"/>
      <w:numFmt w:val="bullet"/>
      <w:lvlText w:val="o"/>
      <w:lvlJc w:val="left"/>
      <w:pPr>
        <w:ind w:left="5820" w:hanging="360"/>
      </w:pPr>
      <w:rPr>
        <w:rFonts w:ascii="Courier New" w:hAnsi="Courier New" w:cs="Courier New" w:hint="default"/>
      </w:rPr>
    </w:lvl>
    <w:lvl w:ilvl="8" w:tplc="080A0005" w:tentative="1">
      <w:start w:val="1"/>
      <w:numFmt w:val="bullet"/>
      <w:lvlText w:val=""/>
      <w:lvlJc w:val="left"/>
      <w:pPr>
        <w:ind w:left="6540" w:hanging="360"/>
      </w:pPr>
      <w:rPr>
        <w:rFonts w:ascii="Wingdings" w:hAnsi="Wingdings" w:hint="default"/>
      </w:rPr>
    </w:lvl>
  </w:abstractNum>
  <w:abstractNum w:abstractNumId="7" w15:restartNumberingAfterBreak="0">
    <w:nsid w:val="1BAF43EA"/>
    <w:multiLevelType w:val="hybridMultilevel"/>
    <w:tmpl w:val="C5B4FD32"/>
    <w:lvl w:ilvl="0" w:tplc="9684B044">
      <w:start w:val="1"/>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8" w15:restartNumberingAfterBreak="0">
    <w:nsid w:val="1BE84D8C"/>
    <w:multiLevelType w:val="hybridMultilevel"/>
    <w:tmpl w:val="97A639C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C035686"/>
    <w:multiLevelType w:val="hybridMultilevel"/>
    <w:tmpl w:val="AB66E836"/>
    <w:lvl w:ilvl="0" w:tplc="000AF8B6">
      <w:numFmt w:val="bullet"/>
      <w:lvlText w:val=""/>
      <w:lvlJc w:val="left"/>
      <w:pPr>
        <w:ind w:left="854" w:hanging="360"/>
      </w:pPr>
      <w:rPr>
        <w:rFonts w:ascii="Symbol" w:eastAsia="Calibri" w:hAnsi="Symbol" w:cs="Arial" w:hint="default"/>
      </w:rPr>
    </w:lvl>
    <w:lvl w:ilvl="1" w:tplc="240A0003">
      <w:start w:val="1"/>
      <w:numFmt w:val="bullet"/>
      <w:lvlText w:val="o"/>
      <w:lvlJc w:val="left"/>
      <w:pPr>
        <w:ind w:left="1574" w:hanging="360"/>
      </w:pPr>
      <w:rPr>
        <w:rFonts w:ascii="Courier New" w:hAnsi="Courier New" w:cs="Courier New" w:hint="default"/>
      </w:rPr>
    </w:lvl>
    <w:lvl w:ilvl="2" w:tplc="240A0005" w:tentative="1">
      <w:start w:val="1"/>
      <w:numFmt w:val="bullet"/>
      <w:lvlText w:val=""/>
      <w:lvlJc w:val="left"/>
      <w:pPr>
        <w:ind w:left="2294" w:hanging="360"/>
      </w:pPr>
      <w:rPr>
        <w:rFonts w:ascii="Wingdings" w:hAnsi="Wingdings" w:hint="default"/>
      </w:rPr>
    </w:lvl>
    <w:lvl w:ilvl="3" w:tplc="240A0001" w:tentative="1">
      <w:start w:val="1"/>
      <w:numFmt w:val="bullet"/>
      <w:lvlText w:val=""/>
      <w:lvlJc w:val="left"/>
      <w:pPr>
        <w:ind w:left="3014" w:hanging="360"/>
      </w:pPr>
      <w:rPr>
        <w:rFonts w:ascii="Symbol" w:hAnsi="Symbol" w:hint="default"/>
      </w:rPr>
    </w:lvl>
    <w:lvl w:ilvl="4" w:tplc="240A0003" w:tentative="1">
      <w:start w:val="1"/>
      <w:numFmt w:val="bullet"/>
      <w:lvlText w:val="o"/>
      <w:lvlJc w:val="left"/>
      <w:pPr>
        <w:ind w:left="3734" w:hanging="360"/>
      </w:pPr>
      <w:rPr>
        <w:rFonts w:ascii="Courier New" w:hAnsi="Courier New" w:cs="Courier New" w:hint="default"/>
      </w:rPr>
    </w:lvl>
    <w:lvl w:ilvl="5" w:tplc="240A0005" w:tentative="1">
      <w:start w:val="1"/>
      <w:numFmt w:val="bullet"/>
      <w:lvlText w:val=""/>
      <w:lvlJc w:val="left"/>
      <w:pPr>
        <w:ind w:left="4454" w:hanging="360"/>
      </w:pPr>
      <w:rPr>
        <w:rFonts w:ascii="Wingdings" w:hAnsi="Wingdings" w:hint="default"/>
      </w:rPr>
    </w:lvl>
    <w:lvl w:ilvl="6" w:tplc="240A0001" w:tentative="1">
      <w:start w:val="1"/>
      <w:numFmt w:val="bullet"/>
      <w:lvlText w:val=""/>
      <w:lvlJc w:val="left"/>
      <w:pPr>
        <w:ind w:left="5174" w:hanging="360"/>
      </w:pPr>
      <w:rPr>
        <w:rFonts w:ascii="Symbol" w:hAnsi="Symbol" w:hint="default"/>
      </w:rPr>
    </w:lvl>
    <w:lvl w:ilvl="7" w:tplc="240A0003" w:tentative="1">
      <w:start w:val="1"/>
      <w:numFmt w:val="bullet"/>
      <w:lvlText w:val="o"/>
      <w:lvlJc w:val="left"/>
      <w:pPr>
        <w:ind w:left="5894" w:hanging="360"/>
      </w:pPr>
      <w:rPr>
        <w:rFonts w:ascii="Courier New" w:hAnsi="Courier New" w:cs="Courier New" w:hint="default"/>
      </w:rPr>
    </w:lvl>
    <w:lvl w:ilvl="8" w:tplc="240A0005" w:tentative="1">
      <w:start w:val="1"/>
      <w:numFmt w:val="bullet"/>
      <w:lvlText w:val=""/>
      <w:lvlJc w:val="left"/>
      <w:pPr>
        <w:ind w:left="6614" w:hanging="360"/>
      </w:pPr>
      <w:rPr>
        <w:rFonts w:ascii="Wingdings" w:hAnsi="Wingdings" w:hint="default"/>
      </w:rPr>
    </w:lvl>
  </w:abstractNum>
  <w:abstractNum w:abstractNumId="10" w15:restartNumberingAfterBreak="0">
    <w:nsid w:val="20DB33D9"/>
    <w:multiLevelType w:val="multilevel"/>
    <w:tmpl w:val="20D4DB98"/>
    <w:lvl w:ilvl="0">
      <w:start w:val="15"/>
      <w:numFmt w:val="decimal"/>
      <w:lvlText w:val="%1"/>
      <w:lvlJc w:val="left"/>
      <w:pPr>
        <w:ind w:left="375" w:hanging="375"/>
      </w:pPr>
      <w:rPr>
        <w:rFonts w:ascii="Calibri" w:eastAsia="Calibri" w:hAnsi="Calibri" w:cs="Times New Roman" w:hint="default"/>
        <w:i w:val="0"/>
        <w:sz w:val="22"/>
      </w:rPr>
    </w:lvl>
    <w:lvl w:ilvl="1">
      <w:start w:val="1"/>
      <w:numFmt w:val="decimal"/>
      <w:lvlText w:val="%1.%2"/>
      <w:lvlJc w:val="left"/>
      <w:pPr>
        <w:ind w:left="1083" w:hanging="375"/>
      </w:pPr>
      <w:rPr>
        <w:rFonts w:ascii="Arial" w:eastAsia="Calibri" w:hAnsi="Arial" w:cs="Arial" w:hint="default"/>
        <w:i/>
        <w:sz w:val="22"/>
      </w:rPr>
    </w:lvl>
    <w:lvl w:ilvl="2">
      <w:start w:val="1"/>
      <w:numFmt w:val="decimal"/>
      <w:lvlText w:val="%1.%2.%3"/>
      <w:lvlJc w:val="left"/>
      <w:pPr>
        <w:ind w:left="2136" w:hanging="720"/>
      </w:pPr>
      <w:rPr>
        <w:rFonts w:ascii="Calibri" w:eastAsia="Calibri" w:hAnsi="Calibri" w:cs="Times New Roman" w:hint="default"/>
        <w:i w:val="0"/>
        <w:sz w:val="22"/>
      </w:rPr>
    </w:lvl>
    <w:lvl w:ilvl="3">
      <w:start w:val="1"/>
      <w:numFmt w:val="decimal"/>
      <w:lvlText w:val="%1.%2.%3.%4"/>
      <w:lvlJc w:val="left"/>
      <w:pPr>
        <w:ind w:left="3204" w:hanging="1080"/>
      </w:pPr>
      <w:rPr>
        <w:rFonts w:ascii="Calibri" w:eastAsia="Calibri" w:hAnsi="Calibri" w:cs="Times New Roman" w:hint="default"/>
        <w:i w:val="0"/>
        <w:sz w:val="22"/>
      </w:rPr>
    </w:lvl>
    <w:lvl w:ilvl="4">
      <w:start w:val="1"/>
      <w:numFmt w:val="decimal"/>
      <w:lvlText w:val="%1.%2.%3.%4.%5"/>
      <w:lvlJc w:val="left"/>
      <w:pPr>
        <w:ind w:left="3912" w:hanging="1080"/>
      </w:pPr>
      <w:rPr>
        <w:rFonts w:ascii="Calibri" w:eastAsia="Calibri" w:hAnsi="Calibri" w:cs="Times New Roman" w:hint="default"/>
        <w:i w:val="0"/>
        <w:sz w:val="22"/>
      </w:rPr>
    </w:lvl>
    <w:lvl w:ilvl="5">
      <w:start w:val="1"/>
      <w:numFmt w:val="decimal"/>
      <w:lvlText w:val="%1.%2.%3.%4.%5.%6"/>
      <w:lvlJc w:val="left"/>
      <w:pPr>
        <w:ind w:left="4980" w:hanging="1440"/>
      </w:pPr>
      <w:rPr>
        <w:rFonts w:ascii="Calibri" w:eastAsia="Calibri" w:hAnsi="Calibri" w:cs="Times New Roman" w:hint="default"/>
        <w:i w:val="0"/>
        <w:sz w:val="22"/>
      </w:rPr>
    </w:lvl>
    <w:lvl w:ilvl="6">
      <w:start w:val="1"/>
      <w:numFmt w:val="decimal"/>
      <w:lvlText w:val="%1.%2.%3.%4.%5.%6.%7"/>
      <w:lvlJc w:val="left"/>
      <w:pPr>
        <w:ind w:left="5688" w:hanging="1440"/>
      </w:pPr>
      <w:rPr>
        <w:rFonts w:ascii="Calibri" w:eastAsia="Calibri" w:hAnsi="Calibri" w:cs="Times New Roman" w:hint="default"/>
        <w:i w:val="0"/>
        <w:sz w:val="22"/>
      </w:rPr>
    </w:lvl>
    <w:lvl w:ilvl="7">
      <w:start w:val="1"/>
      <w:numFmt w:val="decimal"/>
      <w:lvlText w:val="%1.%2.%3.%4.%5.%6.%7.%8"/>
      <w:lvlJc w:val="left"/>
      <w:pPr>
        <w:ind w:left="6756" w:hanging="1800"/>
      </w:pPr>
      <w:rPr>
        <w:rFonts w:ascii="Calibri" w:eastAsia="Calibri" w:hAnsi="Calibri" w:cs="Times New Roman" w:hint="default"/>
        <w:i w:val="0"/>
        <w:sz w:val="22"/>
      </w:rPr>
    </w:lvl>
    <w:lvl w:ilvl="8">
      <w:start w:val="1"/>
      <w:numFmt w:val="decimal"/>
      <w:lvlText w:val="%1.%2.%3.%4.%5.%6.%7.%8.%9"/>
      <w:lvlJc w:val="left"/>
      <w:pPr>
        <w:ind w:left="7464" w:hanging="1800"/>
      </w:pPr>
      <w:rPr>
        <w:rFonts w:ascii="Calibri" w:eastAsia="Calibri" w:hAnsi="Calibri" w:cs="Times New Roman" w:hint="default"/>
        <w:i w:val="0"/>
        <w:sz w:val="22"/>
      </w:rPr>
    </w:lvl>
  </w:abstractNum>
  <w:abstractNum w:abstractNumId="11" w15:restartNumberingAfterBreak="0">
    <w:nsid w:val="211143D1"/>
    <w:multiLevelType w:val="multilevel"/>
    <w:tmpl w:val="C4300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8A332B4"/>
    <w:multiLevelType w:val="hybridMultilevel"/>
    <w:tmpl w:val="CC487878"/>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2EEC4F2C"/>
    <w:multiLevelType w:val="multilevel"/>
    <w:tmpl w:val="1056FBD6"/>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2FD2579B"/>
    <w:multiLevelType w:val="hybridMultilevel"/>
    <w:tmpl w:val="7E28522C"/>
    <w:lvl w:ilvl="0" w:tplc="AA82CAB0">
      <w:start w:val="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24C4F06"/>
    <w:multiLevelType w:val="hybridMultilevel"/>
    <w:tmpl w:val="60529E76"/>
    <w:lvl w:ilvl="0" w:tplc="4AD8B912">
      <w:start w:val="1"/>
      <w:numFmt w:val="decimal"/>
      <w:lvlText w:val="%1."/>
      <w:lvlJc w:val="left"/>
      <w:pPr>
        <w:ind w:left="720" w:hanging="360"/>
      </w:pPr>
      <w:rPr>
        <w:rFonts w:hint="default"/>
        <w:i/>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33DD66E6"/>
    <w:multiLevelType w:val="multilevel"/>
    <w:tmpl w:val="ADBCB0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35FE209F"/>
    <w:multiLevelType w:val="hybridMultilevel"/>
    <w:tmpl w:val="C75C89DE"/>
    <w:lvl w:ilvl="0" w:tplc="240A0001">
      <w:start w:val="1"/>
      <w:numFmt w:val="bullet"/>
      <w:lvlText w:val=""/>
      <w:lvlJc w:val="left"/>
      <w:pPr>
        <w:ind w:left="1353" w:hanging="360"/>
      </w:pPr>
      <w:rPr>
        <w:rFonts w:ascii="Symbol" w:hAnsi="Symbol" w:hint="default"/>
      </w:rPr>
    </w:lvl>
    <w:lvl w:ilvl="1" w:tplc="240A0003" w:tentative="1">
      <w:start w:val="1"/>
      <w:numFmt w:val="bullet"/>
      <w:lvlText w:val="o"/>
      <w:lvlJc w:val="left"/>
      <w:pPr>
        <w:ind w:left="2073" w:hanging="360"/>
      </w:pPr>
      <w:rPr>
        <w:rFonts w:ascii="Courier New" w:hAnsi="Courier New" w:cs="Courier New" w:hint="default"/>
      </w:rPr>
    </w:lvl>
    <w:lvl w:ilvl="2" w:tplc="240A0005" w:tentative="1">
      <w:start w:val="1"/>
      <w:numFmt w:val="bullet"/>
      <w:lvlText w:val=""/>
      <w:lvlJc w:val="left"/>
      <w:pPr>
        <w:ind w:left="2793" w:hanging="360"/>
      </w:pPr>
      <w:rPr>
        <w:rFonts w:ascii="Wingdings" w:hAnsi="Wingdings" w:hint="default"/>
      </w:rPr>
    </w:lvl>
    <w:lvl w:ilvl="3" w:tplc="240A0001" w:tentative="1">
      <w:start w:val="1"/>
      <w:numFmt w:val="bullet"/>
      <w:lvlText w:val=""/>
      <w:lvlJc w:val="left"/>
      <w:pPr>
        <w:ind w:left="3513" w:hanging="360"/>
      </w:pPr>
      <w:rPr>
        <w:rFonts w:ascii="Symbol" w:hAnsi="Symbol" w:hint="default"/>
      </w:rPr>
    </w:lvl>
    <w:lvl w:ilvl="4" w:tplc="240A0003" w:tentative="1">
      <w:start w:val="1"/>
      <w:numFmt w:val="bullet"/>
      <w:lvlText w:val="o"/>
      <w:lvlJc w:val="left"/>
      <w:pPr>
        <w:ind w:left="4233" w:hanging="360"/>
      </w:pPr>
      <w:rPr>
        <w:rFonts w:ascii="Courier New" w:hAnsi="Courier New" w:cs="Courier New" w:hint="default"/>
      </w:rPr>
    </w:lvl>
    <w:lvl w:ilvl="5" w:tplc="240A0005" w:tentative="1">
      <w:start w:val="1"/>
      <w:numFmt w:val="bullet"/>
      <w:lvlText w:val=""/>
      <w:lvlJc w:val="left"/>
      <w:pPr>
        <w:ind w:left="4953" w:hanging="360"/>
      </w:pPr>
      <w:rPr>
        <w:rFonts w:ascii="Wingdings" w:hAnsi="Wingdings" w:hint="default"/>
      </w:rPr>
    </w:lvl>
    <w:lvl w:ilvl="6" w:tplc="240A0001" w:tentative="1">
      <w:start w:val="1"/>
      <w:numFmt w:val="bullet"/>
      <w:lvlText w:val=""/>
      <w:lvlJc w:val="left"/>
      <w:pPr>
        <w:ind w:left="5673" w:hanging="360"/>
      </w:pPr>
      <w:rPr>
        <w:rFonts w:ascii="Symbol" w:hAnsi="Symbol" w:hint="default"/>
      </w:rPr>
    </w:lvl>
    <w:lvl w:ilvl="7" w:tplc="240A0003" w:tentative="1">
      <w:start w:val="1"/>
      <w:numFmt w:val="bullet"/>
      <w:lvlText w:val="o"/>
      <w:lvlJc w:val="left"/>
      <w:pPr>
        <w:ind w:left="6393" w:hanging="360"/>
      </w:pPr>
      <w:rPr>
        <w:rFonts w:ascii="Courier New" w:hAnsi="Courier New" w:cs="Courier New" w:hint="default"/>
      </w:rPr>
    </w:lvl>
    <w:lvl w:ilvl="8" w:tplc="240A0005" w:tentative="1">
      <w:start w:val="1"/>
      <w:numFmt w:val="bullet"/>
      <w:lvlText w:val=""/>
      <w:lvlJc w:val="left"/>
      <w:pPr>
        <w:ind w:left="7113" w:hanging="360"/>
      </w:pPr>
      <w:rPr>
        <w:rFonts w:ascii="Wingdings" w:hAnsi="Wingdings" w:hint="default"/>
      </w:rPr>
    </w:lvl>
  </w:abstractNum>
  <w:abstractNum w:abstractNumId="18" w15:restartNumberingAfterBreak="0">
    <w:nsid w:val="3851374E"/>
    <w:multiLevelType w:val="multilevel"/>
    <w:tmpl w:val="E0329854"/>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9" w15:restartNumberingAfterBreak="0">
    <w:nsid w:val="3A643D31"/>
    <w:multiLevelType w:val="hybridMultilevel"/>
    <w:tmpl w:val="C8C6F674"/>
    <w:lvl w:ilvl="0" w:tplc="240A0017">
      <w:start w:val="1"/>
      <w:numFmt w:val="lowerLetter"/>
      <w:lvlText w:val="%1)"/>
      <w:lvlJc w:val="left"/>
      <w:pPr>
        <w:ind w:left="1211" w:hanging="360"/>
      </w:pPr>
    </w:lvl>
    <w:lvl w:ilvl="1" w:tplc="240A0019" w:tentative="1">
      <w:start w:val="1"/>
      <w:numFmt w:val="lowerLetter"/>
      <w:lvlText w:val="%2."/>
      <w:lvlJc w:val="left"/>
      <w:pPr>
        <w:ind w:left="1931" w:hanging="360"/>
      </w:pPr>
    </w:lvl>
    <w:lvl w:ilvl="2" w:tplc="240A001B" w:tentative="1">
      <w:start w:val="1"/>
      <w:numFmt w:val="lowerRoman"/>
      <w:lvlText w:val="%3."/>
      <w:lvlJc w:val="right"/>
      <w:pPr>
        <w:ind w:left="2651" w:hanging="180"/>
      </w:pPr>
    </w:lvl>
    <w:lvl w:ilvl="3" w:tplc="240A000F" w:tentative="1">
      <w:start w:val="1"/>
      <w:numFmt w:val="decimal"/>
      <w:lvlText w:val="%4."/>
      <w:lvlJc w:val="left"/>
      <w:pPr>
        <w:ind w:left="3371" w:hanging="360"/>
      </w:pPr>
    </w:lvl>
    <w:lvl w:ilvl="4" w:tplc="240A0019" w:tentative="1">
      <w:start w:val="1"/>
      <w:numFmt w:val="lowerLetter"/>
      <w:lvlText w:val="%5."/>
      <w:lvlJc w:val="left"/>
      <w:pPr>
        <w:ind w:left="4091" w:hanging="360"/>
      </w:pPr>
    </w:lvl>
    <w:lvl w:ilvl="5" w:tplc="240A001B" w:tentative="1">
      <w:start w:val="1"/>
      <w:numFmt w:val="lowerRoman"/>
      <w:lvlText w:val="%6."/>
      <w:lvlJc w:val="right"/>
      <w:pPr>
        <w:ind w:left="4811" w:hanging="180"/>
      </w:pPr>
    </w:lvl>
    <w:lvl w:ilvl="6" w:tplc="240A000F" w:tentative="1">
      <w:start w:val="1"/>
      <w:numFmt w:val="decimal"/>
      <w:lvlText w:val="%7."/>
      <w:lvlJc w:val="left"/>
      <w:pPr>
        <w:ind w:left="5531" w:hanging="360"/>
      </w:pPr>
    </w:lvl>
    <w:lvl w:ilvl="7" w:tplc="240A0019" w:tentative="1">
      <w:start w:val="1"/>
      <w:numFmt w:val="lowerLetter"/>
      <w:lvlText w:val="%8."/>
      <w:lvlJc w:val="left"/>
      <w:pPr>
        <w:ind w:left="6251" w:hanging="360"/>
      </w:pPr>
    </w:lvl>
    <w:lvl w:ilvl="8" w:tplc="240A001B" w:tentative="1">
      <w:start w:val="1"/>
      <w:numFmt w:val="lowerRoman"/>
      <w:lvlText w:val="%9."/>
      <w:lvlJc w:val="right"/>
      <w:pPr>
        <w:ind w:left="6971" w:hanging="180"/>
      </w:pPr>
    </w:lvl>
  </w:abstractNum>
  <w:abstractNum w:abstractNumId="20" w15:restartNumberingAfterBreak="0">
    <w:nsid w:val="3B492C8E"/>
    <w:multiLevelType w:val="hybridMultilevel"/>
    <w:tmpl w:val="4A1C666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438B6C27"/>
    <w:multiLevelType w:val="hybridMultilevel"/>
    <w:tmpl w:val="C3F663C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5993B29"/>
    <w:multiLevelType w:val="hybridMultilevel"/>
    <w:tmpl w:val="B01E2086"/>
    <w:lvl w:ilvl="0" w:tplc="95FC543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B2F1D5A"/>
    <w:multiLevelType w:val="multilevel"/>
    <w:tmpl w:val="9E20B876"/>
    <w:lvl w:ilvl="0">
      <w:start w:val="16"/>
      <w:numFmt w:val="decimal"/>
      <w:lvlText w:val="%1"/>
      <w:lvlJc w:val="left"/>
      <w:pPr>
        <w:ind w:left="375" w:hanging="375"/>
      </w:pPr>
      <w:rPr>
        <w:rFonts w:ascii="Calibri" w:eastAsia="Calibri" w:hAnsi="Calibri" w:cs="Times New Roman" w:hint="default"/>
        <w:i w:val="0"/>
        <w:sz w:val="22"/>
      </w:rPr>
    </w:lvl>
    <w:lvl w:ilvl="1">
      <w:start w:val="1"/>
      <w:numFmt w:val="decimal"/>
      <w:lvlText w:val="%1.%2"/>
      <w:lvlJc w:val="left"/>
      <w:pPr>
        <w:ind w:left="1095" w:hanging="375"/>
      </w:pPr>
      <w:rPr>
        <w:rFonts w:ascii="Calibri" w:eastAsia="Calibri" w:hAnsi="Calibri" w:cs="Times New Roman" w:hint="default"/>
        <w:i w:val="0"/>
        <w:sz w:val="22"/>
      </w:rPr>
    </w:lvl>
    <w:lvl w:ilvl="2">
      <w:start w:val="1"/>
      <w:numFmt w:val="decimal"/>
      <w:lvlText w:val="%1.%2.%3"/>
      <w:lvlJc w:val="left"/>
      <w:pPr>
        <w:ind w:left="2160" w:hanging="720"/>
      </w:pPr>
      <w:rPr>
        <w:rFonts w:ascii="Calibri" w:eastAsia="Calibri" w:hAnsi="Calibri" w:cs="Times New Roman" w:hint="default"/>
        <w:i w:val="0"/>
        <w:sz w:val="22"/>
      </w:rPr>
    </w:lvl>
    <w:lvl w:ilvl="3">
      <w:start w:val="1"/>
      <w:numFmt w:val="decimal"/>
      <w:lvlText w:val="%1.%2.%3.%4"/>
      <w:lvlJc w:val="left"/>
      <w:pPr>
        <w:ind w:left="3240" w:hanging="1080"/>
      </w:pPr>
      <w:rPr>
        <w:rFonts w:ascii="Calibri" w:eastAsia="Calibri" w:hAnsi="Calibri" w:cs="Times New Roman" w:hint="default"/>
        <w:i w:val="0"/>
        <w:sz w:val="22"/>
      </w:rPr>
    </w:lvl>
    <w:lvl w:ilvl="4">
      <w:start w:val="1"/>
      <w:numFmt w:val="decimal"/>
      <w:lvlText w:val="%1.%2.%3.%4.%5"/>
      <w:lvlJc w:val="left"/>
      <w:pPr>
        <w:ind w:left="3960" w:hanging="1080"/>
      </w:pPr>
      <w:rPr>
        <w:rFonts w:ascii="Calibri" w:eastAsia="Calibri" w:hAnsi="Calibri" w:cs="Times New Roman" w:hint="default"/>
        <w:i w:val="0"/>
        <w:sz w:val="22"/>
      </w:rPr>
    </w:lvl>
    <w:lvl w:ilvl="5">
      <w:start w:val="1"/>
      <w:numFmt w:val="decimal"/>
      <w:lvlText w:val="%1.%2.%3.%4.%5.%6"/>
      <w:lvlJc w:val="left"/>
      <w:pPr>
        <w:ind w:left="5040" w:hanging="1440"/>
      </w:pPr>
      <w:rPr>
        <w:rFonts w:ascii="Calibri" w:eastAsia="Calibri" w:hAnsi="Calibri" w:cs="Times New Roman" w:hint="default"/>
        <w:i w:val="0"/>
        <w:sz w:val="22"/>
      </w:rPr>
    </w:lvl>
    <w:lvl w:ilvl="6">
      <w:start w:val="1"/>
      <w:numFmt w:val="decimal"/>
      <w:lvlText w:val="%1.%2.%3.%4.%5.%6.%7"/>
      <w:lvlJc w:val="left"/>
      <w:pPr>
        <w:ind w:left="5760" w:hanging="1440"/>
      </w:pPr>
      <w:rPr>
        <w:rFonts w:ascii="Calibri" w:eastAsia="Calibri" w:hAnsi="Calibri" w:cs="Times New Roman" w:hint="default"/>
        <w:i w:val="0"/>
        <w:sz w:val="22"/>
      </w:rPr>
    </w:lvl>
    <w:lvl w:ilvl="7">
      <w:start w:val="1"/>
      <w:numFmt w:val="decimal"/>
      <w:lvlText w:val="%1.%2.%3.%4.%5.%6.%7.%8"/>
      <w:lvlJc w:val="left"/>
      <w:pPr>
        <w:ind w:left="6840" w:hanging="1800"/>
      </w:pPr>
      <w:rPr>
        <w:rFonts w:ascii="Calibri" w:eastAsia="Calibri" w:hAnsi="Calibri" w:cs="Times New Roman" w:hint="default"/>
        <w:i w:val="0"/>
        <w:sz w:val="22"/>
      </w:rPr>
    </w:lvl>
    <w:lvl w:ilvl="8">
      <w:start w:val="1"/>
      <w:numFmt w:val="decimal"/>
      <w:lvlText w:val="%1.%2.%3.%4.%5.%6.%7.%8.%9"/>
      <w:lvlJc w:val="left"/>
      <w:pPr>
        <w:ind w:left="7560" w:hanging="1800"/>
      </w:pPr>
      <w:rPr>
        <w:rFonts w:ascii="Calibri" w:eastAsia="Calibri" w:hAnsi="Calibri" w:cs="Times New Roman" w:hint="default"/>
        <w:i w:val="0"/>
        <w:sz w:val="22"/>
      </w:rPr>
    </w:lvl>
  </w:abstractNum>
  <w:abstractNum w:abstractNumId="24" w15:restartNumberingAfterBreak="0">
    <w:nsid w:val="51417539"/>
    <w:multiLevelType w:val="hybridMultilevel"/>
    <w:tmpl w:val="C96E3A0A"/>
    <w:lvl w:ilvl="0" w:tplc="3B00FE00">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5CE086C"/>
    <w:multiLevelType w:val="multilevel"/>
    <w:tmpl w:val="B40CB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6A0290"/>
    <w:multiLevelType w:val="hybridMultilevel"/>
    <w:tmpl w:val="0A5E0D02"/>
    <w:lvl w:ilvl="0" w:tplc="95FC543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0490B85"/>
    <w:multiLevelType w:val="hybridMultilevel"/>
    <w:tmpl w:val="1B7A5D30"/>
    <w:lvl w:ilvl="0" w:tplc="95FC543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18C7CFA"/>
    <w:multiLevelType w:val="hybridMultilevel"/>
    <w:tmpl w:val="E8C4262E"/>
    <w:lvl w:ilvl="0" w:tplc="548AA5CA">
      <w:start w:val="1"/>
      <w:numFmt w:val="decimal"/>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9" w15:restartNumberingAfterBreak="0">
    <w:nsid w:val="621470C5"/>
    <w:multiLevelType w:val="hybridMultilevel"/>
    <w:tmpl w:val="46B4B728"/>
    <w:lvl w:ilvl="0" w:tplc="240A0017">
      <w:start w:val="1"/>
      <w:numFmt w:val="lowerLetter"/>
      <w:lvlText w:val="%1)"/>
      <w:lvlJc w:val="left"/>
      <w:pPr>
        <w:ind w:left="720" w:hanging="360"/>
      </w:pPr>
    </w:lvl>
    <w:lvl w:ilvl="1" w:tplc="FE36F966">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3B57514"/>
    <w:multiLevelType w:val="hybridMultilevel"/>
    <w:tmpl w:val="BCE2B6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64CE0996"/>
    <w:multiLevelType w:val="hybridMultilevel"/>
    <w:tmpl w:val="F0FCAC3E"/>
    <w:lvl w:ilvl="0" w:tplc="00EEF9E2">
      <w:start w:val="1"/>
      <w:numFmt w:val="decimal"/>
      <w:lvlText w:val="%1."/>
      <w:lvlJc w:val="left"/>
      <w:pPr>
        <w:ind w:left="720" w:hanging="360"/>
      </w:pPr>
      <w:rPr>
        <w:rFonts w:hint="default"/>
        <w:i/>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67A328D0"/>
    <w:multiLevelType w:val="hybridMultilevel"/>
    <w:tmpl w:val="886ACD04"/>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C984567"/>
    <w:multiLevelType w:val="hybridMultilevel"/>
    <w:tmpl w:val="A254EDAA"/>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34" w15:restartNumberingAfterBreak="0">
    <w:nsid w:val="6D6A45A0"/>
    <w:multiLevelType w:val="hybridMultilevel"/>
    <w:tmpl w:val="A2C61D12"/>
    <w:lvl w:ilvl="0" w:tplc="BE2E8E60">
      <w:start w:val="1"/>
      <w:numFmt w:val="lowerLetter"/>
      <w:lvlText w:val="%1."/>
      <w:lvlJc w:val="left"/>
      <w:pPr>
        <w:ind w:left="720" w:hanging="360"/>
      </w:pPr>
      <w:rPr>
        <w:rFonts w:ascii="Arial" w:eastAsia="Calibri"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6EA743FD"/>
    <w:multiLevelType w:val="hybridMultilevel"/>
    <w:tmpl w:val="E8DA9730"/>
    <w:lvl w:ilvl="0" w:tplc="AF5CF766">
      <w:start w:val="12"/>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71B61358"/>
    <w:multiLevelType w:val="multilevel"/>
    <w:tmpl w:val="4210ADB0"/>
    <w:lvl w:ilvl="0">
      <w:start w:val="7"/>
      <w:numFmt w:val="decimal"/>
      <w:lvlText w:val="%1."/>
      <w:lvlJc w:val="left"/>
      <w:pPr>
        <w:ind w:left="901" w:hanging="360"/>
      </w:pPr>
      <w:rPr>
        <w:rFonts w:hint="default"/>
      </w:rPr>
    </w:lvl>
    <w:lvl w:ilvl="1">
      <w:start w:val="1"/>
      <w:numFmt w:val="decimal"/>
      <w:isLgl/>
      <w:lvlText w:val="%1.%2."/>
      <w:lvlJc w:val="left"/>
      <w:pPr>
        <w:ind w:left="1261" w:hanging="720"/>
      </w:pPr>
      <w:rPr>
        <w:rFonts w:hint="default"/>
      </w:rPr>
    </w:lvl>
    <w:lvl w:ilvl="2">
      <w:start w:val="1"/>
      <w:numFmt w:val="decimal"/>
      <w:isLgl/>
      <w:lvlText w:val="%1.%2.%3."/>
      <w:lvlJc w:val="left"/>
      <w:pPr>
        <w:ind w:left="1261" w:hanging="720"/>
      </w:pPr>
      <w:rPr>
        <w:rFonts w:hint="default"/>
      </w:rPr>
    </w:lvl>
    <w:lvl w:ilvl="3">
      <w:start w:val="1"/>
      <w:numFmt w:val="decimal"/>
      <w:isLgl/>
      <w:lvlText w:val="%1.%2.%3.%4."/>
      <w:lvlJc w:val="left"/>
      <w:pPr>
        <w:ind w:left="1621" w:hanging="1080"/>
      </w:pPr>
      <w:rPr>
        <w:rFonts w:hint="default"/>
      </w:rPr>
    </w:lvl>
    <w:lvl w:ilvl="4">
      <w:start w:val="1"/>
      <w:numFmt w:val="decimal"/>
      <w:isLgl/>
      <w:lvlText w:val="%1.%2.%3.%4.%5."/>
      <w:lvlJc w:val="left"/>
      <w:pPr>
        <w:ind w:left="1621" w:hanging="1080"/>
      </w:pPr>
      <w:rPr>
        <w:rFonts w:hint="default"/>
      </w:rPr>
    </w:lvl>
    <w:lvl w:ilvl="5">
      <w:start w:val="1"/>
      <w:numFmt w:val="decimal"/>
      <w:isLgl/>
      <w:lvlText w:val="%1.%2.%3.%4.%5.%6."/>
      <w:lvlJc w:val="left"/>
      <w:pPr>
        <w:ind w:left="1981" w:hanging="1440"/>
      </w:pPr>
      <w:rPr>
        <w:rFonts w:hint="default"/>
      </w:rPr>
    </w:lvl>
    <w:lvl w:ilvl="6">
      <w:start w:val="1"/>
      <w:numFmt w:val="decimal"/>
      <w:isLgl/>
      <w:lvlText w:val="%1.%2.%3.%4.%5.%6.%7."/>
      <w:lvlJc w:val="left"/>
      <w:pPr>
        <w:ind w:left="1981" w:hanging="1440"/>
      </w:pPr>
      <w:rPr>
        <w:rFonts w:hint="default"/>
      </w:rPr>
    </w:lvl>
    <w:lvl w:ilvl="7">
      <w:start w:val="1"/>
      <w:numFmt w:val="decimal"/>
      <w:isLgl/>
      <w:lvlText w:val="%1.%2.%3.%4.%5.%6.%7.%8."/>
      <w:lvlJc w:val="left"/>
      <w:pPr>
        <w:ind w:left="2341" w:hanging="1800"/>
      </w:pPr>
      <w:rPr>
        <w:rFonts w:hint="default"/>
      </w:rPr>
    </w:lvl>
    <w:lvl w:ilvl="8">
      <w:start w:val="1"/>
      <w:numFmt w:val="decimal"/>
      <w:isLgl/>
      <w:lvlText w:val="%1.%2.%3.%4.%5.%6.%7.%8.%9."/>
      <w:lvlJc w:val="left"/>
      <w:pPr>
        <w:ind w:left="2341" w:hanging="1800"/>
      </w:pPr>
      <w:rPr>
        <w:rFonts w:hint="default"/>
      </w:rPr>
    </w:lvl>
  </w:abstractNum>
  <w:abstractNum w:abstractNumId="37" w15:restartNumberingAfterBreak="0">
    <w:nsid w:val="77747339"/>
    <w:multiLevelType w:val="hybridMultilevel"/>
    <w:tmpl w:val="A16C52EA"/>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31529384">
      <w:start w:val="1"/>
      <w:numFmt w:val="upperLetter"/>
      <w:lvlText w:val="%3)"/>
      <w:lvlJc w:val="left"/>
      <w:pPr>
        <w:ind w:left="2340" w:hanging="36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7A956EAE"/>
    <w:multiLevelType w:val="hybridMultilevel"/>
    <w:tmpl w:val="89864ADE"/>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24"/>
  </w:num>
  <w:num w:numId="2">
    <w:abstractNumId w:val="35"/>
  </w:num>
  <w:num w:numId="3">
    <w:abstractNumId w:val="10"/>
  </w:num>
  <w:num w:numId="4">
    <w:abstractNumId w:val="23"/>
  </w:num>
  <w:num w:numId="5">
    <w:abstractNumId w:val="38"/>
  </w:num>
  <w:num w:numId="6">
    <w:abstractNumId w:val="7"/>
  </w:num>
  <w:num w:numId="7">
    <w:abstractNumId w:val="21"/>
  </w:num>
  <w:num w:numId="8">
    <w:abstractNumId w:val="14"/>
  </w:num>
  <w:num w:numId="9">
    <w:abstractNumId w:val="12"/>
  </w:num>
  <w:num w:numId="10">
    <w:abstractNumId w:val="13"/>
  </w:num>
  <w:num w:numId="11">
    <w:abstractNumId w:val="18"/>
  </w:num>
  <w:num w:numId="12">
    <w:abstractNumId w:val="30"/>
  </w:num>
  <w:num w:numId="13">
    <w:abstractNumId w:val="2"/>
  </w:num>
  <w:num w:numId="14">
    <w:abstractNumId w:val="3"/>
  </w:num>
  <w:num w:numId="15">
    <w:abstractNumId w:val="9"/>
  </w:num>
  <w:num w:numId="16">
    <w:abstractNumId w:val="19"/>
  </w:num>
  <w:num w:numId="17">
    <w:abstractNumId w:val="29"/>
  </w:num>
  <w:num w:numId="18">
    <w:abstractNumId w:val="37"/>
  </w:num>
  <w:num w:numId="19">
    <w:abstractNumId w:val="34"/>
  </w:num>
  <w:num w:numId="20">
    <w:abstractNumId w:val="17"/>
  </w:num>
  <w:num w:numId="21">
    <w:abstractNumId w:val="25"/>
  </w:num>
  <w:num w:numId="22">
    <w:abstractNumId w:val="16"/>
  </w:num>
  <w:num w:numId="23">
    <w:abstractNumId w:val="4"/>
  </w:num>
  <w:num w:numId="24">
    <w:abstractNumId w:val="0"/>
  </w:num>
  <w:num w:numId="25">
    <w:abstractNumId w:val="20"/>
  </w:num>
  <w:num w:numId="26">
    <w:abstractNumId w:val="33"/>
  </w:num>
  <w:num w:numId="27">
    <w:abstractNumId w:val="6"/>
  </w:num>
  <w:num w:numId="28">
    <w:abstractNumId w:val="15"/>
  </w:num>
  <w:num w:numId="29">
    <w:abstractNumId w:val="31"/>
  </w:num>
  <w:num w:numId="30">
    <w:abstractNumId w:val="5"/>
  </w:num>
  <w:num w:numId="31">
    <w:abstractNumId w:val="36"/>
  </w:num>
  <w:num w:numId="32">
    <w:abstractNumId w:val="28"/>
  </w:num>
  <w:num w:numId="33">
    <w:abstractNumId w:val="8"/>
  </w:num>
  <w:num w:numId="34">
    <w:abstractNumId w:val="11"/>
  </w:num>
  <w:num w:numId="35">
    <w:abstractNumId w:val="1"/>
  </w:num>
  <w:num w:numId="36">
    <w:abstractNumId w:val="22"/>
  </w:num>
  <w:num w:numId="37">
    <w:abstractNumId w:val="27"/>
  </w:num>
  <w:num w:numId="38">
    <w:abstractNumId w:val="26"/>
  </w:num>
  <w:num w:numId="39">
    <w:abstractNumId w:val="3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activeWritingStyle w:appName="MSWord" w:lang="es-ES" w:vendorID="64" w:dllVersion="0" w:nlCheck="1" w:checkStyle="0"/>
  <w:activeWritingStyle w:appName="MSWord" w:lang="es-ES" w:vendorID="64" w:dllVersion="6" w:nlCheck="1" w:checkStyle="0"/>
  <w:activeWritingStyle w:appName="MSWord" w:lang="es-CO" w:vendorID="64" w:dllVersion="6" w:nlCheck="1" w:checkStyle="0"/>
  <w:activeWritingStyle w:appName="MSWord" w:lang="es-ES_tradnl"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MX" w:vendorID="64" w:dllVersion="6" w:nlCheck="1" w:checkStyle="0"/>
  <w:activeWritingStyle w:appName="MSWord" w:lang="es-CO" w:vendorID="64" w:dllVersion="0" w:nlCheck="1" w:checkStyle="0"/>
  <w:activeWritingStyle w:appName="MSWord" w:lang="es-ES_tradnl" w:vendorID="64" w:dllVersion="4096" w:nlCheck="1" w:checkStyle="0"/>
  <w:activeWritingStyle w:appName="MSWord" w:lang="es-ES_tradnl" w:vendorID="64" w:dllVersion="0" w:nlCheck="1" w:checkStyle="0"/>
  <w:activeWritingStyle w:appName="MSWord" w:lang="es-MX" w:vendorID="64" w:dllVersion="0" w:nlCheck="1" w:checkStyle="0"/>
  <w:activeWritingStyle w:appName="MSWord" w:lang="es-MX" w:vendorID="64" w:dllVersion="4096" w:nlCheck="1" w:checkStyle="0"/>
  <w:activeWritingStyle w:appName="MSWord" w:lang="es-ES" w:vendorID="64" w:dllVersion="131078" w:nlCheck="1" w:checkStyle="0"/>
  <w:activeWritingStyle w:appName="MSWord" w:lang="es-CO" w:vendorID="64" w:dllVersion="131078" w:nlCheck="1" w:checkStyle="0"/>
  <w:activeWritingStyle w:appName="MSWord" w:lang="es-ES_tradnl" w:vendorID="64" w:dllVersion="131078" w:nlCheck="1" w:checkStyle="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CA8"/>
    <w:rsid w:val="00000D18"/>
    <w:rsid w:val="0000103F"/>
    <w:rsid w:val="0001239A"/>
    <w:rsid w:val="00014270"/>
    <w:rsid w:val="00015156"/>
    <w:rsid w:val="00023299"/>
    <w:rsid w:val="00023B3D"/>
    <w:rsid w:val="0002514C"/>
    <w:rsid w:val="00030CF6"/>
    <w:rsid w:val="000337EC"/>
    <w:rsid w:val="00033E40"/>
    <w:rsid w:val="00036EF2"/>
    <w:rsid w:val="000377C9"/>
    <w:rsid w:val="00042849"/>
    <w:rsid w:val="00043F14"/>
    <w:rsid w:val="00047898"/>
    <w:rsid w:val="00047D68"/>
    <w:rsid w:val="00047FDC"/>
    <w:rsid w:val="000551E9"/>
    <w:rsid w:val="0006377D"/>
    <w:rsid w:val="000679B7"/>
    <w:rsid w:val="0007239E"/>
    <w:rsid w:val="0007297E"/>
    <w:rsid w:val="00073030"/>
    <w:rsid w:val="00077275"/>
    <w:rsid w:val="0008561E"/>
    <w:rsid w:val="00087415"/>
    <w:rsid w:val="000875DE"/>
    <w:rsid w:val="00090E81"/>
    <w:rsid w:val="0009296A"/>
    <w:rsid w:val="00094F39"/>
    <w:rsid w:val="000B3587"/>
    <w:rsid w:val="000C1E41"/>
    <w:rsid w:val="000C3D4B"/>
    <w:rsid w:val="000C43D2"/>
    <w:rsid w:val="000D5B84"/>
    <w:rsid w:val="000D77BB"/>
    <w:rsid w:val="000D79BB"/>
    <w:rsid w:val="000E34F6"/>
    <w:rsid w:val="000E44CC"/>
    <w:rsid w:val="000F1DFA"/>
    <w:rsid w:val="000F285A"/>
    <w:rsid w:val="000F2F7A"/>
    <w:rsid w:val="000F3D40"/>
    <w:rsid w:val="000F67D0"/>
    <w:rsid w:val="000F75AD"/>
    <w:rsid w:val="00101BF4"/>
    <w:rsid w:val="00103DA5"/>
    <w:rsid w:val="00110230"/>
    <w:rsid w:val="001125F3"/>
    <w:rsid w:val="00120070"/>
    <w:rsid w:val="00124225"/>
    <w:rsid w:val="0012665E"/>
    <w:rsid w:val="00130831"/>
    <w:rsid w:val="00131CB4"/>
    <w:rsid w:val="00134847"/>
    <w:rsid w:val="00142CD2"/>
    <w:rsid w:val="0014331B"/>
    <w:rsid w:val="0014650F"/>
    <w:rsid w:val="00147AAB"/>
    <w:rsid w:val="0015163B"/>
    <w:rsid w:val="0015333D"/>
    <w:rsid w:val="00156836"/>
    <w:rsid w:val="00157169"/>
    <w:rsid w:val="00157BC8"/>
    <w:rsid w:val="00162535"/>
    <w:rsid w:val="00164D08"/>
    <w:rsid w:val="0017587F"/>
    <w:rsid w:val="001758BE"/>
    <w:rsid w:val="00184C17"/>
    <w:rsid w:val="00185E06"/>
    <w:rsid w:val="00193409"/>
    <w:rsid w:val="00195179"/>
    <w:rsid w:val="001A2970"/>
    <w:rsid w:val="001A2C4B"/>
    <w:rsid w:val="001A370B"/>
    <w:rsid w:val="001A5E33"/>
    <w:rsid w:val="001A7E2E"/>
    <w:rsid w:val="001B0071"/>
    <w:rsid w:val="001B090A"/>
    <w:rsid w:val="001B2326"/>
    <w:rsid w:val="001B2555"/>
    <w:rsid w:val="001B43BF"/>
    <w:rsid w:val="001B5085"/>
    <w:rsid w:val="001C152D"/>
    <w:rsid w:val="001C1898"/>
    <w:rsid w:val="001C37B2"/>
    <w:rsid w:val="001D23B6"/>
    <w:rsid w:val="001D3D64"/>
    <w:rsid w:val="001D472C"/>
    <w:rsid w:val="001D54A0"/>
    <w:rsid w:val="001D6A97"/>
    <w:rsid w:val="001E072A"/>
    <w:rsid w:val="001E3601"/>
    <w:rsid w:val="001E4E7F"/>
    <w:rsid w:val="001F37F5"/>
    <w:rsid w:val="00200A0F"/>
    <w:rsid w:val="002042FD"/>
    <w:rsid w:val="002142A5"/>
    <w:rsid w:val="00214EC7"/>
    <w:rsid w:val="00216173"/>
    <w:rsid w:val="00216CDD"/>
    <w:rsid w:val="00230954"/>
    <w:rsid w:val="00233E6D"/>
    <w:rsid w:val="00235183"/>
    <w:rsid w:val="00235CC6"/>
    <w:rsid w:val="00243A5C"/>
    <w:rsid w:val="00247DE6"/>
    <w:rsid w:val="00255621"/>
    <w:rsid w:val="00257365"/>
    <w:rsid w:val="002577DE"/>
    <w:rsid w:val="00262A7C"/>
    <w:rsid w:val="002639D1"/>
    <w:rsid w:val="00265D13"/>
    <w:rsid w:val="00266837"/>
    <w:rsid w:val="00267A29"/>
    <w:rsid w:val="00270EF4"/>
    <w:rsid w:val="002735E1"/>
    <w:rsid w:val="00280E32"/>
    <w:rsid w:val="002820E6"/>
    <w:rsid w:val="00283FBF"/>
    <w:rsid w:val="002878E8"/>
    <w:rsid w:val="002929C0"/>
    <w:rsid w:val="002940F2"/>
    <w:rsid w:val="00294E44"/>
    <w:rsid w:val="002957D5"/>
    <w:rsid w:val="002A5483"/>
    <w:rsid w:val="002A5A31"/>
    <w:rsid w:val="002A7599"/>
    <w:rsid w:val="002A777D"/>
    <w:rsid w:val="002B1634"/>
    <w:rsid w:val="002B18E2"/>
    <w:rsid w:val="002B442E"/>
    <w:rsid w:val="002B4759"/>
    <w:rsid w:val="002C0270"/>
    <w:rsid w:val="002C2E63"/>
    <w:rsid w:val="002C640F"/>
    <w:rsid w:val="002C75C0"/>
    <w:rsid w:val="002C7F4A"/>
    <w:rsid w:val="002D20F9"/>
    <w:rsid w:val="002D21EE"/>
    <w:rsid w:val="002E19A7"/>
    <w:rsid w:val="002E4D4A"/>
    <w:rsid w:val="002E57FA"/>
    <w:rsid w:val="002E7D9F"/>
    <w:rsid w:val="002F2966"/>
    <w:rsid w:val="002F4955"/>
    <w:rsid w:val="00300BD5"/>
    <w:rsid w:val="003013B4"/>
    <w:rsid w:val="003019C9"/>
    <w:rsid w:val="003039D6"/>
    <w:rsid w:val="00306365"/>
    <w:rsid w:val="003107B0"/>
    <w:rsid w:val="003128C1"/>
    <w:rsid w:val="00315A41"/>
    <w:rsid w:val="003218E8"/>
    <w:rsid w:val="0032323C"/>
    <w:rsid w:val="00323D06"/>
    <w:rsid w:val="00324896"/>
    <w:rsid w:val="00324C33"/>
    <w:rsid w:val="00332B95"/>
    <w:rsid w:val="00340845"/>
    <w:rsid w:val="00340AFD"/>
    <w:rsid w:val="003411FD"/>
    <w:rsid w:val="00352C5C"/>
    <w:rsid w:val="003531DE"/>
    <w:rsid w:val="0035794E"/>
    <w:rsid w:val="00360798"/>
    <w:rsid w:val="00361D43"/>
    <w:rsid w:val="00362304"/>
    <w:rsid w:val="0036484A"/>
    <w:rsid w:val="003750C3"/>
    <w:rsid w:val="003755C7"/>
    <w:rsid w:val="00381146"/>
    <w:rsid w:val="003823AA"/>
    <w:rsid w:val="003862F8"/>
    <w:rsid w:val="00386EF0"/>
    <w:rsid w:val="0039034A"/>
    <w:rsid w:val="00390576"/>
    <w:rsid w:val="00390D48"/>
    <w:rsid w:val="003932B9"/>
    <w:rsid w:val="003A2FA4"/>
    <w:rsid w:val="003A3B4E"/>
    <w:rsid w:val="003B0977"/>
    <w:rsid w:val="003B5D97"/>
    <w:rsid w:val="003B61AD"/>
    <w:rsid w:val="003B796E"/>
    <w:rsid w:val="003C0211"/>
    <w:rsid w:val="003C0C2E"/>
    <w:rsid w:val="003C22C3"/>
    <w:rsid w:val="003C5E7A"/>
    <w:rsid w:val="003D0DDA"/>
    <w:rsid w:val="003D3066"/>
    <w:rsid w:val="003D3A8F"/>
    <w:rsid w:val="003D55DC"/>
    <w:rsid w:val="003D7652"/>
    <w:rsid w:val="003E6683"/>
    <w:rsid w:val="003F2493"/>
    <w:rsid w:val="003F7AB9"/>
    <w:rsid w:val="00424790"/>
    <w:rsid w:val="00427D30"/>
    <w:rsid w:val="0043054D"/>
    <w:rsid w:val="00437060"/>
    <w:rsid w:val="004371AE"/>
    <w:rsid w:val="00442B1C"/>
    <w:rsid w:val="00443110"/>
    <w:rsid w:val="004551A0"/>
    <w:rsid w:val="0046074D"/>
    <w:rsid w:val="00460BBB"/>
    <w:rsid w:val="004631EB"/>
    <w:rsid w:val="004631F9"/>
    <w:rsid w:val="00463E4B"/>
    <w:rsid w:val="00463EE3"/>
    <w:rsid w:val="004656CE"/>
    <w:rsid w:val="00467255"/>
    <w:rsid w:val="00470C13"/>
    <w:rsid w:val="0047131E"/>
    <w:rsid w:val="00473CF5"/>
    <w:rsid w:val="00477242"/>
    <w:rsid w:val="004830AB"/>
    <w:rsid w:val="0048379E"/>
    <w:rsid w:val="00483F41"/>
    <w:rsid w:val="004875AC"/>
    <w:rsid w:val="00493B3D"/>
    <w:rsid w:val="004947C6"/>
    <w:rsid w:val="004A0D5C"/>
    <w:rsid w:val="004A1195"/>
    <w:rsid w:val="004B54B4"/>
    <w:rsid w:val="004B7A50"/>
    <w:rsid w:val="004C64BF"/>
    <w:rsid w:val="004D2E4B"/>
    <w:rsid w:val="004D4C63"/>
    <w:rsid w:val="004D603D"/>
    <w:rsid w:val="004D61BA"/>
    <w:rsid w:val="004D7113"/>
    <w:rsid w:val="004E1262"/>
    <w:rsid w:val="004E1A3E"/>
    <w:rsid w:val="004E2CDA"/>
    <w:rsid w:val="004E728A"/>
    <w:rsid w:val="004F0D47"/>
    <w:rsid w:val="004F1E20"/>
    <w:rsid w:val="004F3A35"/>
    <w:rsid w:val="00501482"/>
    <w:rsid w:val="00503D0F"/>
    <w:rsid w:val="00505E43"/>
    <w:rsid w:val="00505FC5"/>
    <w:rsid w:val="00512A40"/>
    <w:rsid w:val="00513AC7"/>
    <w:rsid w:val="00520ED2"/>
    <w:rsid w:val="00524478"/>
    <w:rsid w:val="00530252"/>
    <w:rsid w:val="0053051C"/>
    <w:rsid w:val="0053183F"/>
    <w:rsid w:val="00533E23"/>
    <w:rsid w:val="00533FC7"/>
    <w:rsid w:val="0053570F"/>
    <w:rsid w:val="005359C1"/>
    <w:rsid w:val="00540A03"/>
    <w:rsid w:val="00541345"/>
    <w:rsid w:val="00541A34"/>
    <w:rsid w:val="00542165"/>
    <w:rsid w:val="00545806"/>
    <w:rsid w:val="005513D5"/>
    <w:rsid w:val="00554411"/>
    <w:rsid w:val="005550DD"/>
    <w:rsid w:val="00563361"/>
    <w:rsid w:val="00563A94"/>
    <w:rsid w:val="0056470A"/>
    <w:rsid w:val="005707BE"/>
    <w:rsid w:val="00574781"/>
    <w:rsid w:val="00580286"/>
    <w:rsid w:val="0058518D"/>
    <w:rsid w:val="00585211"/>
    <w:rsid w:val="005852B3"/>
    <w:rsid w:val="00591EA1"/>
    <w:rsid w:val="00592770"/>
    <w:rsid w:val="00595166"/>
    <w:rsid w:val="00595621"/>
    <w:rsid w:val="00595DE3"/>
    <w:rsid w:val="00596EE8"/>
    <w:rsid w:val="005A187C"/>
    <w:rsid w:val="005A36A6"/>
    <w:rsid w:val="005A719D"/>
    <w:rsid w:val="005C0B2D"/>
    <w:rsid w:val="005C1F67"/>
    <w:rsid w:val="005C2155"/>
    <w:rsid w:val="005C4D0D"/>
    <w:rsid w:val="005C4DF9"/>
    <w:rsid w:val="005C5B7F"/>
    <w:rsid w:val="005C5CD4"/>
    <w:rsid w:val="005C6A95"/>
    <w:rsid w:val="005C6BB9"/>
    <w:rsid w:val="005C6DC0"/>
    <w:rsid w:val="005C6EA5"/>
    <w:rsid w:val="005D2240"/>
    <w:rsid w:val="005D3262"/>
    <w:rsid w:val="005D32C9"/>
    <w:rsid w:val="005D6E2A"/>
    <w:rsid w:val="005D76A5"/>
    <w:rsid w:val="005D77F8"/>
    <w:rsid w:val="005E097B"/>
    <w:rsid w:val="005E1039"/>
    <w:rsid w:val="005E115D"/>
    <w:rsid w:val="005E1B7F"/>
    <w:rsid w:val="005E3333"/>
    <w:rsid w:val="005E601F"/>
    <w:rsid w:val="005F5BA2"/>
    <w:rsid w:val="005F64C6"/>
    <w:rsid w:val="00600FDA"/>
    <w:rsid w:val="006071F0"/>
    <w:rsid w:val="0061078A"/>
    <w:rsid w:val="00612257"/>
    <w:rsid w:val="00613F1F"/>
    <w:rsid w:val="00622ABD"/>
    <w:rsid w:val="00625621"/>
    <w:rsid w:val="006266DB"/>
    <w:rsid w:val="00632280"/>
    <w:rsid w:val="00634F6F"/>
    <w:rsid w:val="00640256"/>
    <w:rsid w:val="00641585"/>
    <w:rsid w:val="00647776"/>
    <w:rsid w:val="00647B0B"/>
    <w:rsid w:val="0065066E"/>
    <w:rsid w:val="00650D16"/>
    <w:rsid w:val="006550A3"/>
    <w:rsid w:val="006603FC"/>
    <w:rsid w:val="00661EC1"/>
    <w:rsid w:val="00662364"/>
    <w:rsid w:val="0067342A"/>
    <w:rsid w:val="00680742"/>
    <w:rsid w:val="0068251E"/>
    <w:rsid w:val="0068295A"/>
    <w:rsid w:val="00683105"/>
    <w:rsid w:val="0068358C"/>
    <w:rsid w:val="006841BF"/>
    <w:rsid w:val="00684CA0"/>
    <w:rsid w:val="00685814"/>
    <w:rsid w:val="0068745A"/>
    <w:rsid w:val="00692BDE"/>
    <w:rsid w:val="006A104C"/>
    <w:rsid w:val="006A2C34"/>
    <w:rsid w:val="006A4405"/>
    <w:rsid w:val="006A66A3"/>
    <w:rsid w:val="006B2C9D"/>
    <w:rsid w:val="006B449E"/>
    <w:rsid w:val="006B57D9"/>
    <w:rsid w:val="006B7BB1"/>
    <w:rsid w:val="006B7FF8"/>
    <w:rsid w:val="006C37C7"/>
    <w:rsid w:val="006C45CE"/>
    <w:rsid w:val="006C533C"/>
    <w:rsid w:val="006C56E2"/>
    <w:rsid w:val="006C5FB9"/>
    <w:rsid w:val="006D1D0C"/>
    <w:rsid w:val="006D2B24"/>
    <w:rsid w:val="006D33D1"/>
    <w:rsid w:val="006E0F87"/>
    <w:rsid w:val="006E2DD0"/>
    <w:rsid w:val="006E3384"/>
    <w:rsid w:val="006E372E"/>
    <w:rsid w:val="006E5F68"/>
    <w:rsid w:val="006E7C6A"/>
    <w:rsid w:val="006F027C"/>
    <w:rsid w:val="006F25AD"/>
    <w:rsid w:val="006F2786"/>
    <w:rsid w:val="006F7B45"/>
    <w:rsid w:val="00703C57"/>
    <w:rsid w:val="00705921"/>
    <w:rsid w:val="00710B74"/>
    <w:rsid w:val="00712B41"/>
    <w:rsid w:val="00714EB9"/>
    <w:rsid w:val="00721509"/>
    <w:rsid w:val="0072277A"/>
    <w:rsid w:val="00731EAE"/>
    <w:rsid w:val="00732D9D"/>
    <w:rsid w:val="00733579"/>
    <w:rsid w:val="007427B6"/>
    <w:rsid w:val="0074317B"/>
    <w:rsid w:val="00746172"/>
    <w:rsid w:val="00751B16"/>
    <w:rsid w:val="00753354"/>
    <w:rsid w:val="0075417E"/>
    <w:rsid w:val="0077168B"/>
    <w:rsid w:val="00772520"/>
    <w:rsid w:val="00772BC2"/>
    <w:rsid w:val="00783A07"/>
    <w:rsid w:val="00785663"/>
    <w:rsid w:val="007900C8"/>
    <w:rsid w:val="0079048A"/>
    <w:rsid w:val="00792A43"/>
    <w:rsid w:val="00794722"/>
    <w:rsid w:val="00795863"/>
    <w:rsid w:val="007A10A6"/>
    <w:rsid w:val="007A470C"/>
    <w:rsid w:val="007B0900"/>
    <w:rsid w:val="007B3791"/>
    <w:rsid w:val="007B42BF"/>
    <w:rsid w:val="007C3E96"/>
    <w:rsid w:val="007C5951"/>
    <w:rsid w:val="007D18C2"/>
    <w:rsid w:val="007D48DE"/>
    <w:rsid w:val="007D4DF4"/>
    <w:rsid w:val="007D6C54"/>
    <w:rsid w:val="007D7783"/>
    <w:rsid w:val="007F39C1"/>
    <w:rsid w:val="007F64E8"/>
    <w:rsid w:val="00801160"/>
    <w:rsid w:val="00802779"/>
    <w:rsid w:val="00803B58"/>
    <w:rsid w:val="008040BF"/>
    <w:rsid w:val="008059F2"/>
    <w:rsid w:val="00812352"/>
    <w:rsid w:val="00814F81"/>
    <w:rsid w:val="008154CC"/>
    <w:rsid w:val="00815F74"/>
    <w:rsid w:val="00825CF1"/>
    <w:rsid w:val="00830129"/>
    <w:rsid w:val="008307BB"/>
    <w:rsid w:val="00830D74"/>
    <w:rsid w:val="00837917"/>
    <w:rsid w:val="008434C1"/>
    <w:rsid w:val="00844F92"/>
    <w:rsid w:val="008464AE"/>
    <w:rsid w:val="00847F37"/>
    <w:rsid w:val="00851888"/>
    <w:rsid w:val="00853503"/>
    <w:rsid w:val="00861DBF"/>
    <w:rsid w:val="00862B09"/>
    <w:rsid w:val="008632A3"/>
    <w:rsid w:val="00865031"/>
    <w:rsid w:val="0086556D"/>
    <w:rsid w:val="008661F4"/>
    <w:rsid w:val="00866215"/>
    <w:rsid w:val="00880270"/>
    <w:rsid w:val="008832F7"/>
    <w:rsid w:val="00883BAE"/>
    <w:rsid w:val="00896CC7"/>
    <w:rsid w:val="008A1D0E"/>
    <w:rsid w:val="008A2159"/>
    <w:rsid w:val="008A5489"/>
    <w:rsid w:val="008A5966"/>
    <w:rsid w:val="008B2132"/>
    <w:rsid w:val="008B6A79"/>
    <w:rsid w:val="008C0F93"/>
    <w:rsid w:val="008C0FAD"/>
    <w:rsid w:val="008C39C1"/>
    <w:rsid w:val="008D24C3"/>
    <w:rsid w:val="008D3772"/>
    <w:rsid w:val="008D56FC"/>
    <w:rsid w:val="008D63E9"/>
    <w:rsid w:val="008E39F6"/>
    <w:rsid w:val="008E5097"/>
    <w:rsid w:val="008E75EF"/>
    <w:rsid w:val="008E7CD6"/>
    <w:rsid w:val="008F0EED"/>
    <w:rsid w:val="008F1027"/>
    <w:rsid w:val="008F2296"/>
    <w:rsid w:val="008F5333"/>
    <w:rsid w:val="008F5C10"/>
    <w:rsid w:val="00902663"/>
    <w:rsid w:val="009030AA"/>
    <w:rsid w:val="009036E8"/>
    <w:rsid w:val="00906E3B"/>
    <w:rsid w:val="00907EAD"/>
    <w:rsid w:val="00911294"/>
    <w:rsid w:val="0091387D"/>
    <w:rsid w:val="0092007A"/>
    <w:rsid w:val="009245B3"/>
    <w:rsid w:val="0094586B"/>
    <w:rsid w:val="00952F34"/>
    <w:rsid w:val="00953D72"/>
    <w:rsid w:val="00956230"/>
    <w:rsid w:val="009572C0"/>
    <w:rsid w:val="00961CAB"/>
    <w:rsid w:val="009639AD"/>
    <w:rsid w:val="00970902"/>
    <w:rsid w:val="009714CF"/>
    <w:rsid w:val="00972978"/>
    <w:rsid w:val="00973D90"/>
    <w:rsid w:val="009806A4"/>
    <w:rsid w:val="0098470C"/>
    <w:rsid w:val="00992316"/>
    <w:rsid w:val="009931A7"/>
    <w:rsid w:val="009A1BC5"/>
    <w:rsid w:val="009A290F"/>
    <w:rsid w:val="009A4942"/>
    <w:rsid w:val="009A7932"/>
    <w:rsid w:val="009B0425"/>
    <w:rsid w:val="009B3B25"/>
    <w:rsid w:val="009C18B0"/>
    <w:rsid w:val="009C1CE4"/>
    <w:rsid w:val="009C4F48"/>
    <w:rsid w:val="009C7A25"/>
    <w:rsid w:val="009D7712"/>
    <w:rsid w:val="009E087F"/>
    <w:rsid w:val="009E48F8"/>
    <w:rsid w:val="009F1FC1"/>
    <w:rsid w:val="009F4666"/>
    <w:rsid w:val="009F66DE"/>
    <w:rsid w:val="00A02146"/>
    <w:rsid w:val="00A026EC"/>
    <w:rsid w:val="00A03AA5"/>
    <w:rsid w:val="00A03B49"/>
    <w:rsid w:val="00A05007"/>
    <w:rsid w:val="00A14ECC"/>
    <w:rsid w:val="00A24530"/>
    <w:rsid w:val="00A2567D"/>
    <w:rsid w:val="00A27D8E"/>
    <w:rsid w:val="00A30DFB"/>
    <w:rsid w:val="00A31449"/>
    <w:rsid w:val="00A336C5"/>
    <w:rsid w:val="00A41A33"/>
    <w:rsid w:val="00A47636"/>
    <w:rsid w:val="00A4778B"/>
    <w:rsid w:val="00A518C1"/>
    <w:rsid w:val="00A5219D"/>
    <w:rsid w:val="00A52E10"/>
    <w:rsid w:val="00A57C0B"/>
    <w:rsid w:val="00A631F6"/>
    <w:rsid w:val="00A65135"/>
    <w:rsid w:val="00A6524D"/>
    <w:rsid w:val="00A65282"/>
    <w:rsid w:val="00A70AB8"/>
    <w:rsid w:val="00A70D70"/>
    <w:rsid w:val="00A74CB9"/>
    <w:rsid w:val="00A81B69"/>
    <w:rsid w:val="00A8403A"/>
    <w:rsid w:val="00A84341"/>
    <w:rsid w:val="00A86982"/>
    <w:rsid w:val="00A9078B"/>
    <w:rsid w:val="00A95984"/>
    <w:rsid w:val="00A968BE"/>
    <w:rsid w:val="00AA2562"/>
    <w:rsid w:val="00AA4A20"/>
    <w:rsid w:val="00AA4F89"/>
    <w:rsid w:val="00AA55A0"/>
    <w:rsid w:val="00AB0E2F"/>
    <w:rsid w:val="00AB11C7"/>
    <w:rsid w:val="00AB4767"/>
    <w:rsid w:val="00AC6C55"/>
    <w:rsid w:val="00AD274E"/>
    <w:rsid w:val="00AE7FE2"/>
    <w:rsid w:val="00AF2A12"/>
    <w:rsid w:val="00AF7B0A"/>
    <w:rsid w:val="00B05D88"/>
    <w:rsid w:val="00B07FAF"/>
    <w:rsid w:val="00B1108E"/>
    <w:rsid w:val="00B16037"/>
    <w:rsid w:val="00B174A9"/>
    <w:rsid w:val="00B179D0"/>
    <w:rsid w:val="00B246BE"/>
    <w:rsid w:val="00B25CF5"/>
    <w:rsid w:val="00B27B12"/>
    <w:rsid w:val="00B3096B"/>
    <w:rsid w:val="00B31A1E"/>
    <w:rsid w:val="00B35558"/>
    <w:rsid w:val="00B362F5"/>
    <w:rsid w:val="00B36880"/>
    <w:rsid w:val="00B43D9A"/>
    <w:rsid w:val="00B44165"/>
    <w:rsid w:val="00B4502E"/>
    <w:rsid w:val="00B46112"/>
    <w:rsid w:val="00B51B71"/>
    <w:rsid w:val="00B55F09"/>
    <w:rsid w:val="00B56C71"/>
    <w:rsid w:val="00B62385"/>
    <w:rsid w:val="00B66987"/>
    <w:rsid w:val="00B67EBD"/>
    <w:rsid w:val="00B769DF"/>
    <w:rsid w:val="00B771C8"/>
    <w:rsid w:val="00B77FE1"/>
    <w:rsid w:val="00B82423"/>
    <w:rsid w:val="00B830D8"/>
    <w:rsid w:val="00B85B4A"/>
    <w:rsid w:val="00B8675A"/>
    <w:rsid w:val="00B86885"/>
    <w:rsid w:val="00B86A34"/>
    <w:rsid w:val="00B900C9"/>
    <w:rsid w:val="00B90C66"/>
    <w:rsid w:val="00B910E2"/>
    <w:rsid w:val="00B91AD4"/>
    <w:rsid w:val="00B95365"/>
    <w:rsid w:val="00B953DF"/>
    <w:rsid w:val="00B96299"/>
    <w:rsid w:val="00B967DD"/>
    <w:rsid w:val="00BA6509"/>
    <w:rsid w:val="00BB3009"/>
    <w:rsid w:val="00BC06AD"/>
    <w:rsid w:val="00BC432D"/>
    <w:rsid w:val="00BC5C69"/>
    <w:rsid w:val="00BC5D5E"/>
    <w:rsid w:val="00BD1CD1"/>
    <w:rsid w:val="00BD496E"/>
    <w:rsid w:val="00BE5F27"/>
    <w:rsid w:val="00BE6266"/>
    <w:rsid w:val="00BF2319"/>
    <w:rsid w:val="00BF38E3"/>
    <w:rsid w:val="00BF3CC6"/>
    <w:rsid w:val="00C0069D"/>
    <w:rsid w:val="00C031C0"/>
    <w:rsid w:val="00C0690F"/>
    <w:rsid w:val="00C074B2"/>
    <w:rsid w:val="00C07D8B"/>
    <w:rsid w:val="00C1082E"/>
    <w:rsid w:val="00C110E8"/>
    <w:rsid w:val="00C1551C"/>
    <w:rsid w:val="00C21C8B"/>
    <w:rsid w:val="00C2382E"/>
    <w:rsid w:val="00C25782"/>
    <w:rsid w:val="00C27DBC"/>
    <w:rsid w:val="00C30392"/>
    <w:rsid w:val="00C30A0D"/>
    <w:rsid w:val="00C31C90"/>
    <w:rsid w:val="00C32ABB"/>
    <w:rsid w:val="00C33689"/>
    <w:rsid w:val="00C446DD"/>
    <w:rsid w:val="00C46395"/>
    <w:rsid w:val="00C4771D"/>
    <w:rsid w:val="00C51311"/>
    <w:rsid w:val="00C522B8"/>
    <w:rsid w:val="00C522DD"/>
    <w:rsid w:val="00C60A4D"/>
    <w:rsid w:val="00C624F8"/>
    <w:rsid w:val="00C62E6D"/>
    <w:rsid w:val="00C63E29"/>
    <w:rsid w:val="00C66D54"/>
    <w:rsid w:val="00C704AD"/>
    <w:rsid w:val="00C70BBD"/>
    <w:rsid w:val="00C76E95"/>
    <w:rsid w:val="00C77FF7"/>
    <w:rsid w:val="00C81ABA"/>
    <w:rsid w:val="00C84793"/>
    <w:rsid w:val="00C87253"/>
    <w:rsid w:val="00C91B9C"/>
    <w:rsid w:val="00C926C6"/>
    <w:rsid w:val="00C94CDA"/>
    <w:rsid w:val="00C9730A"/>
    <w:rsid w:val="00C978E7"/>
    <w:rsid w:val="00C97D43"/>
    <w:rsid w:val="00CA321B"/>
    <w:rsid w:val="00CA5D7E"/>
    <w:rsid w:val="00CA5F15"/>
    <w:rsid w:val="00CB2920"/>
    <w:rsid w:val="00CB42CD"/>
    <w:rsid w:val="00CB44AA"/>
    <w:rsid w:val="00CB4C9B"/>
    <w:rsid w:val="00CB6F52"/>
    <w:rsid w:val="00CC155C"/>
    <w:rsid w:val="00CC1FC4"/>
    <w:rsid w:val="00CC4DA6"/>
    <w:rsid w:val="00CC75D5"/>
    <w:rsid w:val="00CD0DBC"/>
    <w:rsid w:val="00CD2EDE"/>
    <w:rsid w:val="00CE4DE8"/>
    <w:rsid w:val="00CE5AB3"/>
    <w:rsid w:val="00CF00DF"/>
    <w:rsid w:val="00CF6848"/>
    <w:rsid w:val="00CF736B"/>
    <w:rsid w:val="00D110A6"/>
    <w:rsid w:val="00D12419"/>
    <w:rsid w:val="00D1C6D8"/>
    <w:rsid w:val="00D202A5"/>
    <w:rsid w:val="00D2038A"/>
    <w:rsid w:val="00D21E6E"/>
    <w:rsid w:val="00D227A0"/>
    <w:rsid w:val="00D22890"/>
    <w:rsid w:val="00D30BCA"/>
    <w:rsid w:val="00D30ED1"/>
    <w:rsid w:val="00D40D41"/>
    <w:rsid w:val="00D4407F"/>
    <w:rsid w:val="00D478C5"/>
    <w:rsid w:val="00D47D43"/>
    <w:rsid w:val="00D50B91"/>
    <w:rsid w:val="00D50E36"/>
    <w:rsid w:val="00D52957"/>
    <w:rsid w:val="00D57D9B"/>
    <w:rsid w:val="00D60501"/>
    <w:rsid w:val="00D63D36"/>
    <w:rsid w:val="00D66309"/>
    <w:rsid w:val="00D669BC"/>
    <w:rsid w:val="00D73DDE"/>
    <w:rsid w:val="00D8146A"/>
    <w:rsid w:val="00D8154B"/>
    <w:rsid w:val="00D831B3"/>
    <w:rsid w:val="00D85C2D"/>
    <w:rsid w:val="00D87222"/>
    <w:rsid w:val="00D90AC8"/>
    <w:rsid w:val="00D93685"/>
    <w:rsid w:val="00D93FC8"/>
    <w:rsid w:val="00D94BC5"/>
    <w:rsid w:val="00DA0B41"/>
    <w:rsid w:val="00DA0C92"/>
    <w:rsid w:val="00DA4D1E"/>
    <w:rsid w:val="00DB3992"/>
    <w:rsid w:val="00DB426F"/>
    <w:rsid w:val="00DC2B83"/>
    <w:rsid w:val="00DC2C8A"/>
    <w:rsid w:val="00DC322D"/>
    <w:rsid w:val="00DC73AD"/>
    <w:rsid w:val="00DD0261"/>
    <w:rsid w:val="00DD3719"/>
    <w:rsid w:val="00DD5215"/>
    <w:rsid w:val="00DD596C"/>
    <w:rsid w:val="00DE0290"/>
    <w:rsid w:val="00DE0B18"/>
    <w:rsid w:val="00DE6CE0"/>
    <w:rsid w:val="00DE6E7D"/>
    <w:rsid w:val="00DE75AF"/>
    <w:rsid w:val="00DF12BE"/>
    <w:rsid w:val="00DF16A3"/>
    <w:rsid w:val="00DF19FA"/>
    <w:rsid w:val="00DF2C14"/>
    <w:rsid w:val="00DF444E"/>
    <w:rsid w:val="00E0304F"/>
    <w:rsid w:val="00E127F8"/>
    <w:rsid w:val="00E15752"/>
    <w:rsid w:val="00E164D4"/>
    <w:rsid w:val="00E1667A"/>
    <w:rsid w:val="00E16A4E"/>
    <w:rsid w:val="00E25A80"/>
    <w:rsid w:val="00E31120"/>
    <w:rsid w:val="00E32EA7"/>
    <w:rsid w:val="00E32FCB"/>
    <w:rsid w:val="00E349A3"/>
    <w:rsid w:val="00E35E4E"/>
    <w:rsid w:val="00E35EC3"/>
    <w:rsid w:val="00E404CE"/>
    <w:rsid w:val="00E4050E"/>
    <w:rsid w:val="00E419B4"/>
    <w:rsid w:val="00E438E4"/>
    <w:rsid w:val="00E4462C"/>
    <w:rsid w:val="00E46CA8"/>
    <w:rsid w:val="00E500E9"/>
    <w:rsid w:val="00E541B3"/>
    <w:rsid w:val="00E6160C"/>
    <w:rsid w:val="00E65881"/>
    <w:rsid w:val="00E66E2A"/>
    <w:rsid w:val="00E7096F"/>
    <w:rsid w:val="00E731AC"/>
    <w:rsid w:val="00E73322"/>
    <w:rsid w:val="00E75D2C"/>
    <w:rsid w:val="00E81998"/>
    <w:rsid w:val="00E82E00"/>
    <w:rsid w:val="00E87362"/>
    <w:rsid w:val="00E87B41"/>
    <w:rsid w:val="00E9011F"/>
    <w:rsid w:val="00E96CDA"/>
    <w:rsid w:val="00EA0F56"/>
    <w:rsid w:val="00EA2407"/>
    <w:rsid w:val="00EA5657"/>
    <w:rsid w:val="00EB2EFA"/>
    <w:rsid w:val="00EB3A97"/>
    <w:rsid w:val="00EB548A"/>
    <w:rsid w:val="00EB7CD2"/>
    <w:rsid w:val="00EC1241"/>
    <w:rsid w:val="00EC1745"/>
    <w:rsid w:val="00EC252F"/>
    <w:rsid w:val="00EC2AE2"/>
    <w:rsid w:val="00EC50AE"/>
    <w:rsid w:val="00EC63E5"/>
    <w:rsid w:val="00EE39AC"/>
    <w:rsid w:val="00EF4666"/>
    <w:rsid w:val="00EF52CD"/>
    <w:rsid w:val="00F004F8"/>
    <w:rsid w:val="00F01FA5"/>
    <w:rsid w:val="00F03273"/>
    <w:rsid w:val="00F06A80"/>
    <w:rsid w:val="00F12E80"/>
    <w:rsid w:val="00F1489F"/>
    <w:rsid w:val="00F15E58"/>
    <w:rsid w:val="00F2298A"/>
    <w:rsid w:val="00F25AC7"/>
    <w:rsid w:val="00F32BBF"/>
    <w:rsid w:val="00F32CEA"/>
    <w:rsid w:val="00F356F6"/>
    <w:rsid w:val="00F357C7"/>
    <w:rsid w:val="00F368BC"/>
    <w:rsid w:val="00F43942"/>
    <w:rsid w:val="00F439BC"/>
    <w:rsid w:val="00F445B7"/>
    <w:rsid w:val="00F450C4"/>
    <w:rsid w:val="00F45F89"/>
    <w:rsid w:val="00F53B00"/>
    <w:rsid w:val="00F54791"/>
    <w:rsid w:val="00F63957"/>
    <w:rsid w:val="00F65222"/>
    <w:rsid w:val="00F717E3"/>
    <w:rsid w:val="00F8584B"/>
    <w:rsid w:val="00F86F07"/>
    <w:rsid w:val="00F874DB"/>
    <w:rsid w:val="00F935FF"/>
    <w:rsid w:val="00F94D2D"/>
    <w:rsid w:val="00FA0298"/>
    <w:rsid w:val="00FA2B5A"/>
    <w:rsid w:val="00FA2F9B"/>
    <w:rsid w:val="00FB4DD3"/>
    <w:rsid w:val="00FB59D8"/>
    <w:rsid w:val="00FC092D"/>
    <w:rsid w:val="00FC5178"/>
    <w:rsid w:val="00FC52CB"/>
    <w:rsid w:val="00FD06C3"/>
    <w:rsid w:val="00FD54E0"/>
    <w:rsid w:val="00FD7BA1"/>
    <w:rsid w:val="00FE3EEF"/>
    <w:rsid w:val="00FE68DD"/>
    <w:rsid w:val="00FE75A9"/>
    <w:rsid w:val="00FF0405"/>
    <w:rsid w:val="00FF1549"/>
    <w:rsid w:val="00FF5C06"/>
    <w:rsid w:val="0338BDD2"/>
    <w:rsid w:val="05BC9C12"/>
    <w:rsid w:val="05E70EFA"/>
    <w:rsid w:val="078532E6"/>
    <w:rsid w:val="081EB3D5"/>
    <w:rsid w:val="086A7847"/>
    <w:rsid w:val="08DAA514"/>
    <w:rsid w:val="0AB1D0CD"/>
    <w:rsid w:val="0BAA068F"/>
    <w:rsid w:val="0E3A3624"/>
    <w:rsid w:val="0E4E0F33"/>
    <w:rsid w:val="0ED9B9CB"/>
    <w:rsid w:val="0EEA0B73"/>
    <w:rsid w:val="1004213F"/>
    <w:rsid w:val="10644F55"/>
    <w:rsid w:val="11FE8A55"/>
    <w:rsid w:val="1428023B"/>
    <w:rsid w:val="145D7F69"/>
    <w:rsid w:val="14A06109"/>
    <w:rsid w:val="1768DFF5"/>
    <w:rsid w:val="1851D9CE"/>
    <w:rsid w:val="18B7F7E5"/>
    <w:rsid w:val="1976FBA6"/>
    <w:rsid w:val="1B253E90"/>
    <w:rsid w:val="1C61181B"/>
    <w:rsid w:val="1D14F4DC"/>
    <w:rsid w:val="1D82F486"/>
    <w:rsid w:val="1E07E4BA"/>
    <w:rsid w:val="1EF7CB1B"/>
    <w:rsid w:val="1F009A58"/>
    <w:rsid w:val="1FF53CB3"/>
    <w:rsid w:val="21F86F33"/>
    <w:rsid w:val="22EBBED0"/>
    <w:rsid w:val="23B213E1"/>
    <w:rsid w:val="2639B9AF"/>
    <w:rsid w:val="2725ED06"/>
    <w:rsid w:val="27436223"/>
    <w:rsid w:val="2782E328"/>
    <w:rsid w:val="28505C57"/>
    <w:rsid w:val="299F3137"/>
    <w:rsid w:val="29BC3D54"/>
    <w:rsid w:val="2A9AB904"/>
    <w:rsid w:val="2AB7390F"/>
    <w:rsid w:val="2B029B7A"/>
    <w:rsid w:val="2BBD25C6"/>
    <w:rsid w:val="2C7272F1"/>
    <w:rsid w:val="2D9497B7"/>
    <w:rsid w:val="2E3390BD"/>
    <w:rsid w:val="2E57FCB3"/>
    <w:rsid w:val="2EC7B045"/>
    <w:rsid w:val="2ECD8C51"/>
    <w:rsid w:val="2F31B621"/>
    <w:rsid w:val="2F760A42"/>
    <w:rsid w:val="305ADCA9"/>
    <w:rsid w:val="316B317F"/>
    <w:rsid w:val="317C6C56"/>
    <w:rsid w:val="32458FA7"/>
    <w:rsid w:val="32F705C2"/>
    <w:rsid w:val="37DA7303"/>
    <w:rsid w:val="38B4D12B"/>
    <w:rsid w:val="38B9DB97"/>
    <w:rsid w:val="39276805"/>
    <w:rsid w:val="392A5DE3"/>
    <w:rsid w:val="3A48D8D1"/>
    <w:rsid w:val="3B234E9C"/>
    <w:rsid w:val="3C80D570"/>
    <w:rsid w:val="3D88424E"/>
    <w:rsid w:val="3E0FA222"/>
    <w:rsid w:val="414CFEBA"/>
    <w:rsid w:val="419E69B6"/>
    <w:rsid w:val="41E8564F"/>
    <w:rsid w:val="42DBFCE9"/>
    <w:rsid w:val="433E9EA2"/>
    <w:rsid w:val="438D3B4F"/>
    <w:rsid w:val="438EE845"/>
    <w:rsid w:val="45E95191"/>
    <w:rsid w:val="468FE625"/>
    <w:rsid w:val="46EB6775"/>
    <w:rsid w:val="47EF6EFA"/>
    <w:rsid w:val="48298E26"/>
    <w:rsid w:val="48634448"/>
    <w:rsid w:val="48898A3A"/>
    <w:rsid w:val="48D14B7B"/>
    <w:rsid w:val="48DB1C3A"/>
    <w:rsid w:val="49072552"/>
    <w:rsid w:val="49809A2F"/>
    <w:rsid w:val="49FC0DD4"/>
    <w:rsid w:val="4A5269D6"/>
    <w:rsid w:val="4AD8BB07"/>
    <w:rsid w:val="4B28378F"/>
    <w:rsid w:val="4B86ADBC"/>
    <w:rsid w:val="4BCC25A5"/>
    <w:rsid w:val="4C4FE7F5"/>
    <w:rsid w:val="4D6363A0"/>
    <w:rsid w:val="4F72FEC2"/>
    <w:rsid w:val="4FFBA8B2"/>
    <w:rsid w:val="505D1D3A"/>
    <w:rsid w:val="513246A9"/>
    <w:rsid w:val="5195250E"/>
    <w:rsid w:val="532445F9"/>
    <w:rsid w:val="533B36FA"/>
    <w:rsid w:val="5436A32A"/>
    <w:rsid w:val="543A1696"/>
    <w:rsid w:val="547E75FC"/>
    <w:rsid w:val="54CF19D5"/>
    <w:rsid w:val="55A6308E"/>
    <w:rsid w:val="5704DF54"/>
    <w:rsid w:val="5806BA97"/>
    <w:rsid w:val="59D7EB4A"/>
    <w:rsid w:val="5A042DD9"/>
    <w:rsid w:val="5A8D84A2"/>
    <w:rsid w:val="5BA01B6D"/>
    <w:rsid w:val="5C42592F"/>
    <w:rsid w:val="5CE20A01"/>
    <w:rsid w:val="5D884C11"/>
    <w:rsid w:val="5E75FC1B"/>
    <w:rsid w:val="5E7DE9A1"/>
    <w:rsid w:val="5ED239DC"/>
    <w:rsid w:val="5F445684"/>
    <w:rsid w:val="5FFF17C6"/>
    <w:rsid w:val="6011CC7C"/>
    <w:rsid w:val="60A05D05"/>
    <w:rsid w:val="60A3CC11"/>
    <w:rsid w:val="60F45498"/>
    <w:rsid w:val="620F6F07"/>
    <w:rsid w:val="6223389E"/>
    <w:rsid w:val="6279C636"/>
    <w:rsid w:val="629024F9"/>
    <w:rsid w:val="639ED6E8"/>
    <w:rsid w:val="6489EB7D"/>
    <w:rsid w:val="64B0C1BE"/>
    <w:rsid w:val="6534F3E0"/>
    <w:rsid w:val="6555E998"/>
    <w:rsid w:val="65AE9D5E"/>
    <w:rsid w:val="66DA37BA"/>
    <w:rsid w:val="6763961C"/>
    <w:rsid w:val="6774D0F3"/>
    <w:rsid w:val="6824CBE7"/>
    <w:rsid w:val="687C9F59"/>
    <w:rsid w:val="68FF667D"/>
    <w:rsid w:val="690BAFEE"/>
    <w:rsid w:val="69501335"/>
    <w:rsid w:val="6AE1412A"/>
    <w:rsid w:val="6BFC4176"/>
    <w:rsid w:val="6C28DC42"/>
    <w:rsid w:val="6DCD8DBF"/>
    <w:rsid w:val="6DD2D7A0"/>
    <w:rsid w:val="6EB27713"/>
    <w:rsid w:val="6EC9639D"/>
    <w:rsid w:val="6F12E8F8"/>
    <w:rsid w:val="6F263BF5"/>
    <w:rsid w:val="6F557FA4"/>
    <w:rsid w:val="714F6E41"/>
    <w:rsid w:val="71E512F8"/>
    <w:rsid w:val="735D1597"/>
    <w:rsid w:val="73A8E945"/>
    <w:rsid w:val="7402D407"/>
    <w:rsid w:val="743F42B1"/>
    <w:rsid w:val="75201633"/>
    <w:rsid w:val="7595E643"/>
    <w:rsid w:val="766FC7DC"/>
    <w:rsid w:val="76D517EA"/>
    <w:rsid w:val="7715321C"/>
    <w:rsid w:val="78C96E3E"/>
    <w:rsid w:val="78FD9699"/>
    <w:rsid w:val="7A028E20"/>
    <w:rsid w:val="7AB15AA8"/>
    <w:rsid w:val="7AFFA6FE"/>
    <w:rsid w:val="7C4D2B09"/>
    <w:rsid w:val="7CFB0CDD"/>
    <w:rsid w:val="7D2750DE"/>
    <w:rsid w:val="7E3781C2"/>
    <w:rsid w:val="7EC8F675"/>
    <w:rsid w:val="7EF7B8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D0FEDE"/>
  <w15:docId w15:val="{35123999-23BB-43CE-ABC1-190AE6015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3039D6"/>
    <w:pPr>
      <w:spacing w:after="200" w:line="276" w:lineRule="auto"/>
    </w:pPr>
    <w:rPr>
      <w:sz w:val="22"/>
      <w:szCs w:val="22"/>
      <w:lang w:val="es-ES" w:eastAsia="en-US"/>
    </w:rPr>
  </w:style>
  <w:style w:type="paragraph" w:styleId="Ttulo1">
    <w:name w:val="heading 1"/>
    <w:basedOn w:val="Normal"/>
    <w:link w:val="Ttulo1Car"/>
    <w:uiPriority w:val="1"/>
    <w:qFormat/>
    <w:rsid w:val="008C0F93"/>
    <w:pPr>
      <w:widowControl w:val="0"/>
      <w:autoSpaceDE w:val="0"/>
      <w:autoSpaceDN w:val="0"/>
      <w:spacing w:after="0" w:line="240" w:lineRule="auto"/>
      <w:ind w:left="974" w:hanging="433"/>
      <w:outlineLvl w:val="0"/>
    </w:pPr>
    <w:rPr>
      <w:rFonts w:ascii="Arial" w:eastAsia="Arial" w:hAnsi="Arial" w:cs="Arial"/>
      <w:b/>
      <w:bCs/>
      <w:lang w:eastAsia="es-ES" w:bidi="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table" w:styleId="Tablaconcuadrcula">
    <w:name w:val="Table Grid"/>
    <w:basedOn w:val="Tablanormal"/>
    <w:uiPriority w:val="59"/>
    <w:rsid w:val="00037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131CB4"/>
    <w:rPr>
      <w:color w:val="605E5C"/>
      <w:shd w:val="clear" w:color="auto" w:fill="E1DFDD"/>
    </w:rPr>
  </w:style>
  <w:style w:type="character" w:customStyle="1" w:styleId="Mencinsinresolver2">
    <w:name w:val="Mención sin resolver2"/>
    <w:basedOn w:val="Fuentedeprrafopredeter"/>
    <w:uiPriority w:val="99"/>
    <w:semiHidden/>
    <w:unhideWhenUsed/>
    <w:rsid w:val="003D0DDA"/>
    <w:rPr>
      <w:color w:val="605E5C"/>
      <w:shd w:val="clear" w:color="auto" w:fill="E1DFDD"/>
    </w:rPr>
  </w:style>
  <w:style w:type="character" w:customStyle="1" w:styleId="Mencinsinresolver3">
    <w:name w:val="Mención sin resolver3"/>
    <w:basedOn w:val="Fuentedeprrafopredeter"/>
    <w:uiPriority w:val="99"/>
    <w:semiHidden/>
    <w:unhideWhenUsed/>
    <w:rsid w:val="00D50E36"/>
    <w:rPr>
      <w:color w:val="605E5C"/>
      <w:shd w:val="clear" w:color="auto" w:fill="E1DFDD"/>
    </w:rPr>
  </w:style>
  <w:style w:type="character" w:customStyle="1" w:styleId="xcontentpasted2">
    <w:name w:val="x_contentpasted2"/>
    <w:basedOn w:val="Fuentedeprrafopredeter"/>
    <w:rsid w:val="00CF736B"/>
  </w:style>
  <w:style w:type="paragraph" w:customStyle="1" w:styleId="xmsonormal">
    <w:name w:val="x_msonormal"/>
    <w:basedOn w:val="Normal"/>
    <w:rsid w:val="00CF736B"/>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Default">
    <w:name w:val="Default"/>
    <w:rsid w:val="007427B6"/>
    <w:pPr>
      <w:autoSpaceDE w:val="0"/>
      <w:autoSpaceDN w:val="0"/>
      <w:adjustRightInd w:val="0"/>
    </w:pPr>
    <w:rPr>
      <w:rFonts w:ascii="Leelawadee UI" w:hAnsi="Leelawadee UI" w:cs="Leelawadee UI"/>
      <w:color w:val="000000"/>
      <w:sz w:val="24"/>
      <w:szCs w:val="24"/>
    </w:rPr>
  </w:style>
  <w:style w:type="paragraph" w:styleId="Prrafodelista">
    <w:name w:val="List Paragraph"/>
    <w:aliases w:val="Párrafo de lista1"/>
    <w:basedOn w:val="Normal"/>
    <w:link w:val="PrrafodelistaCar"/>
    <w:uiPriority w:val="1"/>
    <w:qFormat/>
    <w:rsid w:val="00DB3992"/>
    <w:pPr>
      <w:ind w:left="720"/>
      <w:contextualSpacing/>
    </w:pPr>
  </w:style>
  <w:style w:type="paragraph" w:styleId="Textoindependiente">
    <w:name w:val="Body Text"/>
    <w:basedOn w:val="Normal"/>
    <w:link w:val="TextoindependienteCar"/>
    <w:uiPriority w:val="1"/>
    <w:qFormat/>
    <w:rsid w:val="00AD274E"/>
    <w:pPr>
      <w:widowControl w:val="0"/>
      <w:autoSpaceDE w:val="0"/>
      <w:autoSpaceDN w:val="0"/>
      <w:spacing w:after="0" w:line="240" w:lineRule="auto"/>
    </w:pPr>
    <w:rPr>
      <w:rFonts w:ascii="Arial MT" w:eastAsia="Arial MT" w:hAnsi="Arial MT" w:cs="Arial MT"/>
      <w:sz w:val="24"/>
      <w:szCs w:val="24"/>
    </w:rPr>
  </w:style>
  <w:style w:type="character" w:customStyle="1" w:styleId="TextoindependienteCar">
    <w:name w:val="Texto independiente Car"/>
    <w:basedOn w:val="Fuentedeprrafopredeter"/>
    <w:link w:val="Textoindependiente"/>
    <w:uiPriority w:val="1"/>
    <w:rsid w:val="00AD274E"/>
    <w:rPr>
      <w:rFonts w:ascii="Arial MT" w:eastAsia="Arial MT" w:hAnsi="Arial MT" w:cs="Arial MT"/>
      <w:sz w:val="24"/>
      <w:szCs w:val="24"/>
      <w:lang w:val="es-ES" w:eastAsia="en-US"/>
    </w:rPr>
  </w:style>
  <w:style w:type="paragraph" w:customStyle="1" w:styleId="paragraph">
    <w:name w:val="paragraph"/>
    <w:basedOn w:val="Normal"/>
    <w:rsid w:val="00AD274E"/>
    <w:pPr>
      <w:spacing w:before="100" w:beforeAutospacing="1" w:after="100" w:afterAutospacing="1" w:line="240" w:lineRule="auto"/>
    </w:pPr>
    <w:rPr>
      <w:rFonts w:ascii="Times New Roman" w:eastAsia="Times New Roman" w:hAnsi="Times New Roman"/>
      <w:sz w:val="24"/>
      <w:szCs w:val="24"/>
      <w:lang w:eastAsia="es-ES"/>
    </w:rPr>
  </w:style>
  <w:style w:type="character" w:customStyle="1" w:styleId="Mencinsinresolver4">
    <w:name w:val="Mención sin resolver4"/>
    <w:basedOn w:val="Fuentedeprrafopredeter"/>
    <w:uiPriority w:val="99"/>
    <w:semiHidden/>
    <w:unhideWhenUsed/>
    <w:rsid w:val="00CA5D7E"/>
    <w:rPr>
      <w:color w:val="605E5C"/>
      <w:shd w:val="clear" w:color="auto" w:fill="E1DFDD"/>
    </w:rPr>
  </w:style>
  <w:style w:type="character" w:customStyle="1" w:styleId="normaltextrun">
    <w:name w:val="normaltextrun"/>
    <w:basedOn w:val="Fuentedeprrafopredeter"/>
    <w:rsid w:val="00C07D8B"/>
  </w:style>
  <w:style w:type="paragraph" w:styleId="Textonotaalfinal">
    <w:name w:val="endnote text"/>
    <w:basedOn w:val="Normal"/>
    <w:link w:val="TextonotaalfinalCar"/>
    <w:uiPriority w:val="99"/>
    <w:rsid w:val="00CC1FC4"/>
    <w:pPr>
      <w:spacing w:after="0" w:line="240" w:lineRule="auto"/>
    </w:pPr>
    <w:rPr>
      <w:sz w:val="20"/>
      <w:szCs w:val="20"/>
      <w:lang w:val="es-ES_tradnl" w:eastAsia="es-ES"/>
    </w:rPr>
  </w:style>
  <w:style w:type="character" w:customStyle="1" w:styleId="TextonotaalfinalCar">
    <w:name w:val="Texto nota al final Car"/>
    <w:basedOn w:val="Fuentedeprrafopredeter"/>
    <w:link w:val="Textonotaalfinal"/>
    <w:uiPriority w:val="99"/>
    <w:rsid w:val="00CC1FC4"/>
    <w:rPr>
      <w:lang w:val="es-ES_tradnl" w:eastAsia="es-ES"/>
    </w:rPr>
  </w:style>
  <w:style w:type="character" w:customStyle="1" w:styleId="baj">
    <w:name w:val="b_aj"/>
    <w:basedOn w:val="Fuentedeprrafopredeter"/>
    <w:rsid w:val="008307BB"/>
  </w:style>
  <w:style w:type="character" w:customStyle="1" w:styleId="Mencinsinresolver5">
    <w:name w:val="Mención sin resolver5"/>
    <w:basedOn w:val="Fuentedeprrafopredeter"/>
    <w:uiPriority w:val="99"/>
    <w:semiHidden/>
    <w:unhideWhenUsed/>
    <w:rsid w:val="003755C7"/>
    <w:rPr>
      <w:color w:val="605E5C"/>
      <w:shd w:val="clear" w:color="auto" w:fill="E1DFDD"/>
    </w:rPr>
  </w:style>
  <w:style w:type="character" w:customStyle="1" w:styleId="Mencinsinresolver6">
    <w:name w:val="Mención sin resolver6"/>
    <w:basedOn w:val="Fuentedeprrafopredeter"/>
    <w:uiPriority w:val="99"/>
    <w:semiHidden/>
    <w:unhideWhenUsed/>
    <w:rsid w:val="00953D72"/>
    <w:rPr>
      <w:color w:val="605E5C"/>
      <w:shd w:val="clear" w:color="auto" w:fill="E1DFDD"/>
    </w:rPr>
  </w:style>
  <w:style w:type="paragraph" w:customStyle="1" w:styleId="xparagraph">
    <w:name w:val="x_paragraph"/>
    <w:basedOn w:val="Normal"/>
    <w:rsid w:val="00953D72"/>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xnormaltextrun">
    <w:name w:val="x_normaltextrun"/>
    <w:rsid w:val="00953D72"/>
  </w:style>
  <w:style w:type="character" w:customStyle="1" w:styleId="xeop">
    <w:name w:val="x_eop"/>
    <w:rsid w:val="00C2382E"/>
  </w:style>
  <w:style w:type="character" w:customStyle="1" w:styleId="Mencinsinresolver7">
    <w:name w:val="Mención sin resolver7"/>
    <w:basedOn w:val="Fuentedeprrafopredeter"/>
    <w:uiPriority w:val="99"/>
    <w:semiHidden/>
    <w:unhideWhenUsed/>
    <w:rsid w:val="008C0FAD"/>
    <w:rPr>
      <w:color w:val="605E5C"/>
      <w:shd w:val="clear" w:color="auto" w:fill="E1DFDD"/>
    </w:rPr>
  </w:style>
  <w:style w:type="character" w:customStyle="1" w:styleId="Mencinsinresolver8">
    <w:name w:val="Mención sin resolver8"/>
    <w:basedOn w:val="Fuentedeprrafopredeter"/>
    <w:uiPriority w:val="99"/>
    <w:semiHidden/>
    <w:unhideWhenUsed/>
    <w:rsid w:val="00F368BC"/>
    <w:rPr>
      <w:color w:val="605E5C"/>
      <w:shd w:val="clear" w:color="auto" w:fill="E1DFDD"/>
    </w:rPr>
  </w:style>
  <w:style w:type="character" w:customStyle="1" w:styleId="eop">
    <w:name w:val="eop"/>
    <w:basedOn w:val="Fuentedeprrafopredeter"/>
    <w:rsid w:val="00FB59D8"/>
  </w:style>
  <w:style w:type="character" w:customStyle="1" w:styleId="tabchar">
    <w:name w:val="tabchar"/>
    <w:basedOn w:val="Fuentedeprrafopredeter"/>
    <w:rsid w:val="00FB59D8"/>
  </w:style>
  <w:style w:type="character" w:customStyle="1" w:styleId="Ttulo1Car">
    <w:name w:val="Título 1 Car"/>
    <w:basedOn w:val="Fuentedeprrafopredeter"/>
    <w:link w:val="Ttulo1"/>
    <w:uiPriority w:val="1"/>
    <w:rsid w:val="008C0F93"/>
    <w:rPr>
      <w:rFonts w:ascii="Arial" w:eastAsia="Arial" w:hAnsi="Arial" w:cs="Arial"/>
      <w:b/>
      <w:bCs/>
      <w:sz w:val="22"/>
      <w:szCs w:val="22"/>
      <w:lang w:val="es-ES" w:eastAsia="es-ES" w:bidi="es-ES"/>
    </w:rPr>
  </w:style>
  <w:style w:type="character" w:customStyle="1" w:styleId="Mencinsinresolver9">
    <w:name w:val="Mención sin resolver9"/>
    <w:basedOn w:val="Fuentedeprrafopredeter"/>
    <w:uiPriority w:val="99"/>
    <w:semiHidden/>
    <w:unhideWhenUsed/>
    <w:rsid w:val="000F75AD"/>
    <w:rPr>
      <w:color w:val="605E5C"/>
      <w:shd w:val="clear" w:color="auto" w:fill="E1DFDD"/>
    </w:rPr>
  </w:style>
  <w:style w:type="character" w:customStyle="1" w:styleId="PrrafodelistaCar">
    <w:name w:val="Párrafo de lista Car"/>
    <w:aliases w:val="Párrafo de lista1 Car"/>
    <w:basedOn w:val="Fuentedeprrafopredeter"/>
    <w:link w:val="Prrafodelista"/>
    <w:uiPriority w:val="34"/>
    <w:rsid w:val="003823AA"/>
    <w:rPr>
      <w:sz w:val="22"/>
      <w:szCs w:val="22"/>
      <w:lang w:val="es-ES" w:eastAsia="en-US"/>
    </w:rPr>
  </w:style>
  <w:style w:type="character" w:customStyle="1" w:styleId="UnresolvedMention">
    <w:name w:val="Unresolved Mention"/>
    <w:basedOn w:val="Fuentedeprrafopredeter"/>
    <w:uiPriority w:val="99"/>
    <w:semiHidden/>
    <w:unhideWhenUsed/>
    <w:rsid w:val="003607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47206">
      <w:bodyDiv w:val="1"/>
      <w:marLeft w:val="0"/>
      <w:marRight w:val="0"/>
      <w:marTop w:val="0"/>
      <w:marBottom w:val="0"/>
      <w:divBdr>
        <w:top w:val="none" w:sz="0" w:space="0" w:color="auto"/>
        <w:left w:val="none" w:sz="0" w:space="0" w:color="auto"/>
        <w:bottom w:val="none" w:sz="0" w:space="0" w:color="auto"/>
        <w:right w:val="none" w:sz="0" w:space="0" w:color="auto"/>
      </w:divBdr>
    </w:div>
    <w:div w:id="128668818">
      <w:bodyDiv w:val="1"/>
      <w:marLeft w:val="0"/>
      <w:marRight w:val="0"/>
      <w:marTop w:val="0"/>
      <w:marBottom w:val="0"/>
      <w:divBdr>
        <w:top w:val="none" w:sz="0" w:space="0" w:color="auto"/>
        <w:left w:val="none" w:sz="0" w:space="0" w:color="auto"/>
        <w:bottom w:val="none" w:sz="0" w:space="0" w:color="auto"/>
        <w:right w:val="none" w:sz="0" w:space="0" w:color="auto"/>
      </w:divBdr>
    </w:div>
    <w:div w:id="223571407">
      <w:bodyDiv w:val="1"/>
      <w:marLeft w:val="0"/>
      <w:marRight w:val="0"/>
      <w:marTop w:val="0"/>
      <w:marBottom w:val="0"/>
      <w:divBdr>
        <w:top w:val="none" w:sz="0" w:space="0" w:color="auto"/>
        <w:left w:val="none" w:sz="0" w:space="0" w:color="auto"/>
        <w:bottom w:val="none" w:sz="0" w:space="0" w:color="auto"/>
        <w:right w:val="none" w:sz="0" w:space="0" w:color="auto"/>
      </w:divBdr>
    </w:div>
    <w:div w:id="258830242">
      <w:bodyDiv w:val="1"/>
      <w:marLeft w:val="0"/>
      <w:marRight w:val="0"/>
      <w:marTop w:val="0"/>
      <w:marBottom w:val="0"/>
      <w:divBdr>
        <w:top w:val="none" w:sz="0" w:space="0" w:color="auto"/>
        <w:left w:val="none" w:sz="0" w:space="0" w:color="auto"/>
        <w:bottom w:val="none" w:sz="0" w:space="0" w:color="auto"/>
        <w:right w:val="none" w:sz="0" w:space="0" w:color="auto"/>
      </w:divBdr>
    </w:div>
    <w:div w:id="402264018">
      <w:bodyDiv w:val="1"/>
      <w:marLeft w:val="0"/>
      <w:marRight w:val="0"/>
      <w:marTop w:val="0"/>
      <w:marBottom w:val="0"/>
      <w:divBdr>
        <w:top w:val="none" w:sz="0" w:space="0" w:color="auto"/>
        <w:left w:val="none" w:sz="0" w:space="0" w:color="auto"/>
        <w:bottom w:val="none" w:sz="0" w:space="0" w:color="auto"/>
        <w:right w:val="none" w:sz="0" w:space="0" w:color="auto"/>
      </w:divBdr>
    </w:div>
    <w:div w:id="607198135">
      <w:bodyDiv w:val="1"/>
      <w:marLeft w:val="0"/>
      <w:marRight w:val="0"/>
      <w:marTop w:val="0"/>
      <w:marBottom w:val="0"/>
      <w:divBdr>
        <w:top w:val="none" w:sz="0" w:space="0" w:color="auto"/>
        <w:left w:val="none" w:sz="0" w:space="0" w:color="auto"/>
        <w:bottom w:val="none" w:sz="0" w:space="0" w:color="auto"/>
        <w:right w:val="none" w:sz="0" w:space="0" w:color="auto"/>
      </w:divBdr>
    </w:div>
    <w:div w:id="652635983">
      <w:bodyDiv w:val="1"/>
      <w:marLeft w:val="0"/>
      <w:marRight w:val="0"/>
      <w:marTop w:val="0"/>
      <w:marBottom w:val="0"/>
      <w:divBdr>
        <w:top w:val="none" w:sz="0" w:space="0" w:color="auto"/>
        <w:left w:val="none" w:sz="0" w:space="0" w:color="auto"/>
        <w:bottom w:val="none" w:sz="0" w:space="0" w:color="auto"/>
        <w:right w:val="none" w:sz="0" w:space="0" w:color="auto"/>
      </w:divBdr>
    </w:div>
    <w:div w:id="674765947">
      <w:bodyDiv w:val="1"/>
      <w:marLeft w:val="0"/>
      <w:marRight w:val="0"/>
      <w:marTop w:val="0"/>
      <w:marBottom w:val="0"/>
      <w:divBdr>
        <w:top w:val="none" w:sz="0" w:space="0" w:color="auto"/>
        <w:left w:val="none" w:sz="0" w:space="0" w:color="auto"/>
        <w:bottom w:val="none" w:sz="0" w:space="0" w:color="auto"/>
        <w:right w:val="none" w:sz="0" w:space="0" w:color="auto"/>
      </w:divBdr>
      <w:divsChild>
        <w:div w:id="77598070">
          <w:marLeft w:val="0"/>
          <w:marRight w:val="0"/>
          <w:marTop w:val="0"/>
          <w:marBottom w:val="0"/>
          <w:divBdr>
            <w:top w:val="none" w:sz="0" w:space="0" w:color="auto"/>
            <w:left w:val="none" w:sz="0" w:space="0" w:color="auto"/>
            <w:bottom w:val="none" w:sz="0" w:space="0" w:color="auto"/>
            <w:right w:val="none" w:sz="0" w:space="0" w:color="auto"/>
          </w:divBdr>
        </w:div>
        <w:div w:id="2053382445">
          <w:marLeft w:val="0"/>
          <w:marRight w:val="0"/>
          <w:marTop w:val="0"/>
          <w:marBottom w:val="0"/>
          <w:divBdr>
            <w:top w:val="none" w:sz="0" w:space="0" w:color="auto"/>
            <w:left w:val="none" w:sz="0" w:space="0" w:color="auto"/>
            <w:bottom w:val="none" w:sz="0" w:space="0" w:color="auto"/>
            <w:right w:val="none" w:sz="0" w:space="0" w:color="auto"/>
          </w:divBdr>
        </w:div>
        <w:div w:id="1417480389">
          <w:marLeft w:val="0"/>
          <w:marRight w:val="0"/>
          <w:marTop w:val="0"/>
          <w:marBottom w:val="0"/>
          <w:divBdr>
            <w:top w:val="none" w:sz="0" w:space="0" w:color="auto"/>
            <w:left w:val="none" w:sz="0" w:space="0" w:color="auto"/>
            <w:bottom w:val="none" w:sz="0" w:space="0" w:color="auto"/>
            <w:right w:val="none" w:sz="0" w:space="0" w:color="auto"/>
          </w:divBdr>
        </w:div>
        <w:div w:id="170998509">
          <w:marLeft w:val="0"/>
          <w:marRight w:val="0"/>
          <w:marTop w:val="0"/>
          <w:marBottom w:val="0"/>
          <w:divBdr>
            <w:top w:val="none" w:sz="0" w:space="0" w:color="auto"/>
            <w:left w:val="none" w:sz="0" w:space="0" w:color="auto"/>
            <w:bottom w:val="none" w:sz="0" w:space="0" w:color="auto"/>
            <w:right w:val="none" w:sz="0" w:space="0" w:color="auto"/>
          </w:divBdr>
        </w:div>
        <w:div w:id="550269310">
          <w:marLeft w:val="0"/>
          <w:marRight w:val="0"/>
          <w:marTop w:val="0"/>
          <w:marBottom w:val="0"/>
          <w:divBdr>
            <w:top w:val="none" w:sz="0" w:space="0" w:color="auto"/>
            <w:left w:val="none" w:sz="0" w:space="0" w:color="auto"/>
            <w:bottom w:val="none" w:sz="0" w:space="0" w:color="auto"/>
            <w:right w:val="none" w:sz="0" w:space="0" w:color="auto"/>
          </w:divBdr>
        </w:div>
        <w:div w:id="161360585">
          <w:marLeft w:val="0"/>
          <w:marRight w:val="0"/>
          <w:marTop w:val="0"/>
          <w:marBottom w:val="0"/>
          <w:divBdr>
            <w:top w:val="none" w:sz="0" w:space="0" w:color="auto"/>
            <w:left w:val="none" w:sz="0" w:space="0" w:color="auto"/>
            <w:bottom w:val="none" w:sz="0" w:space="0" w:color="auto"/>
            <w:right w:val="none" w:sz="0" w:space="0" w:color="auto"/>
          </w:divBdr>
        </w:div>
        <w:div w:id="1773282534">
          <w:marLeft w:val="0"/>
          <w:marRight w:val="0"/>
          <w:marTop w:val="0"/>
          <w:marBottom w:val="0"/>
          <w:divBdr>
            <w:top w:val="none" w:sz="0" w:space="0" w:color="auto"/>
            <w:left w:val="none" w:sz="0" w:space="0" w:color="auto"/>
            <w:bottom w:val="none" w:sz="0" w:space="0" w:color="auto"/>
            <w:right w:val="none" w:sz="0" w:space="0" w:color="auto"/>
          </w:divBdr>
        </w:div>
      </w:divsChild>
    </w:div>
    <w:div w:id="839275096">
      <w:bodyDiv w:val="1"/>
      <w:marLeft w:val="0"/>
      <w:marRight w:val="0"/>
      <w:marTop w:val="0"/>
      <w:marBottom w:val="0"/>
      <w:divBdr>
        <w:top w:val="none" w:sz="0" w:space="0" w:color="auto"/>
        <w:left w:val="none" w:sz="0" w:space="0" w:color="auto"/>
        <w:bottom w:val="none" w:sz="0" w:space="0" w:color="auto"/>
        <w:right w:val="none" w:sz="0" w:space="0" w:color="auto"/>
      </w:divBdr>
    </w:div>
    <w:div w:id="859126950">
      <w:bodyDiv w:val="1"/>
      <w:marLeft w:val="0"/>
      <w:marRight w:val="0"/>
      <w:marTop w:val="0"/>
      <w:marBottom w:val="0"/>
      <w:divBdr>
        <w:top w:val="none" w:sz="0" w:space="0" w:color="auto"/>
        <w:left w:val="none" w:sz="0" w:space="0" w:color="auto"/>
        <w:bottom w:val="none" w:sz="0" w:space="0" w:color="auto"/>
        <w:right w:val="none" w:sz="0" w:space="0" w:color="auto"/>
      </w:divBdr>
    </w:div>
    <w:div w:id="959385991">
      <w:bodyDiv w:val="1"/>
      <w:marLeft w:val="0"/>
      <w:marRight w:val="0"/>
      <w:marTop w:val="0"/>
      <w:marBottom w:val="0"/>
      <w:divBdr>
        <w:top w:val="none" w:sz="0" w:space="0" w:color="auto"/>
        <w:left w:val="none" w:sz="0" w:space="0" w:color="auto"/>
        <w:bottom w:val="none" w:sz="0" w:space="0" w:color="auto"/>
        <w:right w:val="none" w:sz="0" w:space="0" w:color="auto"/>
      </w:divBdr>
    </w:div>
    <w:div w:id="1037270570">
      <w:bodyDiv w:val="1"/>
      <w:marLeft w:val="0"/>
      <w:marRight w:val="0"/>
      <w:marTop w:val="0"/>
      <w:marBottom w:val="0"/>
      <w:divBdr>
        <w:top w:val="none" w:sz="0" w:space="0" w:color="auto"/>
        <w:left w:val="none" w:sz="0" w:space="0" w:color="auto"/>
        <w:bottom w:val="none" w:sz="0" w:space="0" w:color="auto"/>
        <w:right w:val="none" w:sz="0" w:space="0" w:color="auto"/>
      </w:divBdr>
    </w:div>
    <w:div w:id="1144350791">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245607073">
      <w:bodyDiv w:val="1"/>
      <w:marLeft w:val="0"/>
      <w:marRight w:val="0"/>
      <w:marTop w:val="0"/>
      <w:marBottom w:val="0"/>
      <w:divBdr>
        <w:top w:val="none" w:sz="0" w:space="0" w:color="auto"/>
        <w:left w:val="none" w:sz="0" w:space="0" w:color="auto"/>
        <w:bottom w:val="none" w:sz="0" w:space="0" w:color="auto"/>
        <w:right w:val="none" w:sz="0" w:space="0" w:color="auto"/>
      </w:divBdr>
    </w:div>
    <w:div w:id="1297490763">
      <w:bodyDiv w:val="1"/>
      <w:marLeft w:val="0"/>
      <w:marRight w:val="0"/>
      <w:marTop w:val="0"/>
      <w:marBottom w:val="0"/>
      <w:divBdr>
        <w:top w:val="none" w:sz="0" w:space="0" w:color="auto"/>
        <w:left w:val="none" w:sz="0" w:space="0" w:color="auto"/>
        <w:bottom w:val="none" w:sz="0" w:space="0" w:color="auto"/>
        <w:right w:val="none" w:sz="0" w:space="0" w:color="auto"/>
      </w:divBdr>
    </w:div>
    <w:div w:id="1364673725">
      <w:bodyDiv w:val="1"/>
      <w:marLeft w:val="0"/>
      <w:marRight w:val="0"/>
      <w:marTop w:val="0"/>
      <w:marBottom w:val="0"/>
      <w:divBdr>
        <w:top w:val="none" w:sz="0" w:space="0" w:color="auto"/>
        <w:left w:val="none" w:sz="0" w:space="0" w:color="auto"/>
        <w:bottom w:val="none" w:sz="0" w:space="0" w:color="auto"/>
        <w:right w:val="none" w:sz="0" w:space="0" w:color="auto"/>
      </w:divBdr>
    </w:div>
    <w:div w:id="1385447393">
      <w:bodyDiv w:val="1"/>
      <w:marLeft w:val="0"/>
      <w:marRight w:val="0"/>
      <w:marTop w:val="0"/>
      <w:marBottom w:val="0"/>
      <w:divBdr>
        <w:top w:val="none" w:sz="0" w:space="0" w:color="auto"/>
        <w:left w:val="none" w:sz="0" w:space="0" w:color="auto"/>
        <w:bottom w:val="none" w:sz="0" w:space="0" w:color="auto"/>
        <w:right w:val="none" w:sz="0" w:space="0" w:color="auto"/>
      </w:divBdr>
    </w:div>
    <w:div w:id="1467775354">
      <w:bodyDiv w:val="1"/>
      <w:marLeft w:val="0"/>
      <w:marRight w:val="0"/>
      <w:marTop w:val="0"/>
      <w:marBottom w:val="0"/>
      <w:divBdr>
        <w:top w:val="none" w:sz="0" w:space="0" w:color="auto"/>
        <w:left w:val="none" w:sz="0" w:space="0" w:color="auto"/>
        <w:bottom w:val="none" w:sz="0" w:space="0" w:color="auto"/>
        <w:right w:val="none" w:sz="0" w:space="0" w:color="auto"/>
      </w:divBdr>
    </w:div>
    <w:div w:id="1471435249">
      <w:bodyDiv w:val="1"/>
      <w:marLeft w:val="0"/>
      <w:marRight w:val="0"/>
      <w:marTop w:val="0"/>
      <w:marBottom w:val="0"/>
      <w:divBdr>
        <w:top w:val="none" w:sz="0" w:space="0" w:color="auto"/>
        <w:left w:val="none" w:sz="0" w:space="0" w:color="auto"/>
        <w:bottom w:val="none" w:sz="0" w:space="0" w:color="auto"/>
        <w:right w:val="none" w:sz="0" w:space="0" w:color="auto"/>
      </w:divBdr>
    </w:div>
    <w:div w:id="1477868700">
      <w:bodyDiv w:val="1"/>
      <w:marLeft w:val="0"/>
      <w:marRight w:val="0"/>
      <w:marTop w:val="0"/>
      <w:marBottom w:val="0"/>
      <w:divBdr>
        <w:top w:val="none" w:sz="0" w:space="0" w:color="auto"/>
        <w:left w:val="none" w:sz="0" w:space="0" w:color="auto"/>
        <w:bottom w:val="none" w:sz="0" w:space="0" w:color="auto"/>
        <w:right w:val="none" w:sz="0" w:space="0" w:color="auto"/>
      </w:divBdr>
    </w:div>
    <w:div w:id="1536429783">
      <w:bodyDiv w:val="1"/>
      <w:marLeft w:val="0"/>
      <w:marRight w:val="0"/>
      <w:marTop w:val="0"/>
      <w:marBottom w:val="0"/>
      <w:divBdr>
        <w:top w:val="none" w:sz="0" w:space="0" w:color="auto"/>
        <w:left w:val="none" w:sz="0" w:space="0" w:color="auto"/>
        <w:bottom w:val="none" w:sz="0" w:space="0" w:color="auto"/>
        <w:right w:val="none" w:sz="0" w:space="0" w:color="auto"/>
      </w:divBdr>
    </w:div>
    <w:div w:id="1615331508">
      <w:bodyDiv w:val="1"/>
      <w:marLeft w:val="0"/>
      <w:marRight w:val="0"/>
      <w:marTop w:val="0"/>
      <w:marBottom w:val="0"/>
      <w:divBdr>
        <w:top w:val="none" w:sz="0" w:space="0" w:color="auto"/>
        <w:left w:val="none" w:sz="0" w:space="0" w:color="auto"/>
        <w:bottom w:val="none" w:sz="0" w:space="0" w:color="auto"/>
        <w:right w:val="none" w:sz="0" w:space="0" w:color="auto"/>
      </w:divBdr>
    </w:div>
    <w:div w:id="1664506419">
      <w:bodyDiv w:val="1"/>
      <w:marLeft w:val="0"/>
      <w:marRight w:val="0"/>
      <w:marTop w:val="0"/>
      <w:marBottom w:val="0"/>
      <w:divBdr>
        <w:top w:val="none" w:sz="0" w:space="0" w:color="auto"/>
        <w:left w:val="none" w:sz="0" w:space="0" w:color="auto"/>
        <w:bottom w:val="none" w:sz="0" w:space="0" w:color="auto"/>
        <w:right w:val="none" w:sz="0" w:space="0" w:color="auto"/>
      </w:divBdr>
    </w:div>
    <w:div w:id="1677880843">
      <w:bodyDiv w:val="1"/>
      <w:marLeft w:val="0"/>
      <w:marRight w:val="0"/>
      <w:marTop w:val="0"/>
      <w:marBottom w:val="0"/>
      <w:divBdr>
        <w:top w:val="none" w:sz="0" w:space="0" w:color="auto"/>
        <w:left w:val="none" w:sz="0" w:space="0" w:color="auto"/>
        <w:bottom w:val="none" w:sz="0" w:space="0" w:color="auto"/>
        <w:right w:val="none" w:sz="0" w:space="0" w:color="auto"/>
      </w:divBdr>
      <w:divsChild>
        <w:div w:id="1472288941">
          <w:marLeft w:val="0"/>
          <w:marRight w:val="0"/>
          <w:marTop w:val="0"/>
          <w:marBottom w:val="0"/>
          <w:divBdr>
            <w:top w:val="none" w:sz="0" w:space="0" w:color="auto"/>
            <w:left w:val="none" w:sz="0" w:space="0" w:color="auto"/>
            <w:bottom w:val="none" w:sz="0" w:space="0" w:color="auto"/>
            <w:right w:val="none" w:sz="0" w:space="0" w:color="auto"/>
          </w:divBdr>
        </w:div>
        <w:div w:id="2111004362">
          <w:marLeft w:val="0"/>
          <w:marRight w:val="0"/>
          <w:marTop w:val="0"/>
          <w:marBottom w:val="0"/>
          <w:divBdr>
            <w:top w:val="none" w:sz="0" w:space="0" w:color="auto"/>
            <w:left w:val="none" w:sz="0" w:space="0" w:color="auto"/>
            <w:bottom w:val="none" w:sz="0" w:space="0" w:color="auto"/>
            <w:right w:val="none" w:sz="0" w:space="0" w:color="auto"/>
          </w:divBdr>
        </w:div>
        <w:div w:id="534586857">
          <w:marLeft w:val="0"/>
          <w:marRight w:val="0"/>
          <w:marTop w:val="0"/>
          <w:marBottom w:val="0"/>
          <w:divBdr>
            <w:top w:val="none" w:sz="0" w:space="0" w:color="auto"/>
            <w:left w:val="none" w:sz="0" w:space="0" w:color="auto"/>
            <w:bottom w:val="none" w:sz="0" w:space="0" w:color="auto"/>
            <w:right w:val="none" w:sz="0" w:space="0" w:color="auto"/>
          </w:divBdr>
        </w:div>
      </w:divsChild>
    </w:div>
    <w:div w:id="1776629271">
      <w:bodyDiv w:val="1"/>
      <w:marLeft w:val="0"/>
      <w:marRight w:val="0"/>
      <w:marTop w:val="0"/>
      <w:marBottom w:val="0"/>
      <w:divBdr>
        <w:top w:val="none" w:sz="0" w:space="0" w:color="auto"/>
        <w:left w:val="none" w:sz="0" w:space="0" w:color="auto"/>
        <w:bottom w:val="none" w:sz="0" w:space="0" w:color="auto"/>
        <w:right w:val="none" w:sz="0" w:space="0" w:color="auto"/>
      </w:divBdr>
      <w:divsChild>
        <w:div w:id="757867625">
          <w:marLeft w:val="0"/>
          <w:marRight w:val="0"/>
          <w:marTop w:val="0"/>
          <w:marBottom w:val="0"/>
          <w:divBdr>
            <w:top w:val="none" w:sz="0" w:space="0" w:color="auto"/>
            <w:left w:val="none" w:sz="0" w:space="0" w:color="auto"/>
            <w:bottom w:val="none" w:sz="0" w:space="0" w:color="auto"/>
            <w:right w:val="none" w:sz="0" w:space="0" w:color="auto"/>
          </w:divBdr>
          <w:divsChild>
            <w:div w:id="358243203">
              <w:marLeft w:val="0"/>
              <w:marRight w:val="0"/>
              <w:marTop w:val="0"/>
              <w:marBottom w:val="0"/>
              <w:divBdr>
                <w:top w:val="none" w:sz="0" w:space="0" w:color="auto"/>
                <w:left w:val="none" w:sz="0" w:space="0" w:color="auto"/>
                <w:bottom w:val="none" w:sz="0" w:space="0" w:color="auto"/>
                <w:right w:val="none" w:sz="0" w:space="0" w:color="auto"/>
              </w:divBdr>
            </w:div>
            <w:div w:id="1593246593">
              <w:marLeft w:val="0"/>
              <w:marRight w:val="0"/>
              <w:marTop w:val="0"/>
              <w:marBottom w:val="0"/>
              <w:divBdr>
                <w:top w:val="none" w:sz="0" w:space="0" w:color="auto"/>
                <w:left w:val="none" w:sz="0" w:space="0" w:color="auto"/>
                <w:bottom w:val="none" w:sz="0" w:space="0" w:color="auto"/>
                <w:right w:val="none" w:sz="0" w:space="0" w:color="auto"/>
              </w:divBdr>
            </w:div>
            <w:div w:id="621619396">
              <w:marLeft w:val="0"/>
              <w:marRight w:val="0"/>
              <w:marTop w:val="0"/>
              <w:marBottom w:val="0"/>
              <w:divBdr>
                <w:top w:val="none" w:sz="0" w:space="0" w:color="auto"/>
                <w:left w:val="none" w:sz="0" w:space="0" w:color="auto"/>
                <w:bottom w:val="none" w:sz="0" w:space="0" w:color="auto"/>
                <w:right w:val="none" w:sz="0" w:space="0" w:color="auto"/>
              </w:divBdr>
              <w:divsChild>
                <w:div w:id="1727416653">
                  <w:marLeft w:val="0"/>
                  <w:marRight w:val="0"/>
                  <w:marTop w:val="0"/>
                  <w:marBottom w:val="0"/>
                  <w:divBdr>
                    <w:top w:val="none" w:sz="0" w:space="0" w:color="auto"/>
                    <w:left w:val="none" w:sz="0" w:space="0" w:color="auto"/>
                    <w:bottom w:val="none" w:sz="0" w:space="0" w:color="auto"/>
                    <w:right w:val="none" w:sz="0" w:space="0" w:color="auto"/>
                  </w:divBdr>
                </w:div>
              </w:divsChild>
            </w:div>
            <w:div w:id="1377968111">
              <w:marLeft w:val="0"/>
              <w:marRight w:val="0"/>
              <w:marTop w:val="0"/>
              <w:marBottom w:val="0"/>
              <w:divBdr>
                <w:top w:val="none" w:sz="0" w:space="0" w:color="auto"/>
                <w:left w:val="none" w:sz="0" w:space="0" w:color="auto"/>
                <w:bottom w:val="none" w:sz="0" w:space="0" w:color="auto"/>
                <w:right w:val="none" w:sz="0" w:space="0" w:color="auto"/>
              </w:divBdr>
              <w:divsChild>
                <w:div w:id="224872875">
                  <w:marLeft w:val="0"/>
                  <w:marRight w:val="0"/>
                  <w:marTop w:val="0"/>
                  <w:marBottom w:val="0"/>
                  <w:divBdr>
                    <w:top w:val="none" w:sz="0" w:space="0" w:color="auto"/>
                    <w:left w:val="none" w:sz="0" w:space="0" w:color="auto"/>
                    <w:bottom w:val="none" w:sz="0" w:space="0" w:color="auto"/>
                    <w:right w:val="none" w:sz="0" w:space="0" w:color="auto"/>
                  </w:divBdr>
                </w:div>
              </w:divsChild>
            </w:div>
            <w:div w:id="662708355">
              <w:marLeft w:val="0"/>
              <w:marRight w:val="0"/>
              <w:marTop w:val="0"/>
              <w:marBottom w:val="0"/>
              <w:divBdr>
                <w:top w:val="none" w:sz="0" w:space="0" w:color="auto"/>
                <w:left w:val="none" w:sz="0" w:space="0" w:color="auto"/>
                <w:bottom w:val="none" w:sz="0" w:space="0" w:color="auto"/>
                <w:right w:val="none" w:sz="0" w:space="0" w:color="auto"/>
              </w:divBdr>
            </w:div>
            <w:div w:id="1515071544">
              <w:marLeft w:val="0"/>
              <w:marRight w:val="0"/>
              <w:marTop w:val="0"/>
              <w:marBottom w:val="0"/>
              <w:divBdr>
                <w:top w:val="none" w:sz="0" w:space="0" w:color="auto"/>
                <w:left w:val="none" w:sz="0" w:space="0" w:color="auto"/>
                <w:bottom w:val="none" w:sz="0" w:space="0" w:color="auto"/>
                <w:right w:val="none" w:sz="0" w:space="0" w:color="auto"/>
              </w:divBdr>
            </w:div>
            <w:div w:id="256670220">
              <w:marLeft w:val="0"/>
              <w:marRight w:val="0"/>
              <w:marTop w:val="0"/>
              <w:marBottom w:val="0"/>
              <w:divBdr>
                <w:top w:val="none" w:sz="0" w:space="0" w:color="auto"/>
                <w:left w:val="none" w:sz="0" w:space="0" w:color="auto"/>
                <w:bottom w:val="none" w:sz="0" w:space="0" w:color="auto"/>
                <w:right w:val="none" w:sz="0" w:space="0" w:color="auto"/>
              </w:divBdr>
            </w:div>
            <w:div w:id="139561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9775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about:blan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ephia1a@hotmail.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supersalud.gov.co"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fapp.saludcapital.gov.co/encuestas/index.php?sid=64174&amp;newtest=Y&amp;lang=e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lcf76f155ced4ddcb4097134ff3c332f xmlns="0862b767-43b7-47ce-81dc-0be808134d9f">
      <Terms xmlns="http://schemas.microsoft.com/office/infopath/2007/PartnerControls"/>
    </lcf76f155ced4ddcb4097134ff3c332f>
    <TaxCatchAll xmlns="4e34c191-d327-487e-a993-684cc0b281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C5A522D3DB1A047B41F17CB80FA75F2" ma:contentTypeVersion="13" ma:contentTypeDescription="Crear nuevo documento." ma:contentTypeScope="" ma:versionID="05d73dede529ddc67acaa73ab0de4a81">
  <xsd:schema xmlns:xsd="http://www.w3.org/2001/XMLSchema" xmlns:xs="http://www.w3.org/2001/XMLSchema" xmlns:p="http://schemas.microsoft.com/office/2006/metadata/properties" xmlns:ns2="0862b767-43b7-47ce-81dc-0be808134d9f" xmlns:ns3="4e34c191-d327-487e-a993-684cc0b28151" targetNamespace="http://schemas.microsoft.com/office/2006/metadata/properties" ma:root="true" ma:fieldsID="8ad95f6d70bb66b3bd0b8fa081ce2931" ns2:_="" ns3:_="">
    <xsd:import namespace="0862b767-43b7-47ce-81dc-0be808134d9f"/>
    <xsd:import namespace="4e34c191-d327-487e-a993-684cc0b281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62b767-43b7-47ce-81dc-0be808134d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34c191-d327-487e-a993-684cc0b2815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7c483369-d6da-4738-8db7-f69d0d1a255a}" ma:internalName="TaxCatchAll" ma:showField="CatchAllData" ma:web="4e34c191-d327-487e-a993-684cc0b281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37474-491C-40DD-8BBC-D2D9F4C26D8F}">
  <ds:schemaRefs>
    <ds:schemaRef ds:uri="http://schemas.microsoft.com/office/2006/metadata/properties"/>
    <ds:schemaRef ds:uri="0862b767-43b7-47ce-81dc-0be808134d9f"/>
    <ds:schemaRef ds:uri="http://schemas.microsoft.com/office/infopath/2007/PartnerControls"/>
    <ds:schemaRef ds:uri="4e34c191-d327-487e-a993-684cc0b28151"/>
  </ds:schemaRefs>
</ds:datastoreItem>
</file>

<file path=customXml/itemProps2.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3.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4.xml><?xml version="1.0" encoding="utf-8"?>
<ds:datastoreItem xmlns:ds="http://schemas.openxmlformats.org/officeDocument/2006/customXml" ds:itemID="{B7626BA7-D17C-4A90-BFD8-3C28FDF074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62b767-43b7-47ce-81dc-0be808134d9f"/>
    <ds:schemaRef ds:uri="4e34c191-d327-487e-a993-684cc0b281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4F05E4-B733-4C43-9859-8C883C44D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1894</Words>
  <Characters>10423</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12293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YATARO2</dc:creator>
  <cp:keywords/>
  <dc:description/>
  <cp:lastModifiedBy>Leilann Dennisse, Vergara Vaca</cp:lastModifiedBy>
  <cp:revision>2</cp:revision>
  <cp:lastPrinted>2023-12-14T16:38:00Z</cp:lastPrinted>
  <dcterms:created xsi:type="dcterms:W3CDTF">2025-09-05T14:47:00Z</dcterms:created>
  <dcterms:modified xsi:type="dcterms:W3CDTF">2025-09-05T14:47:00Z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0x010100FC5A522D3DB1A047B41F17CB80FA75F2</vt:lpwstr>
  </property>
  <property fmtid="{D5CDD505-2E9C-101B-9397-08002B2CF9AE}" pid="4" name="MediaServiceImageTags">
    <vt:lpwstr/>
  </property>
</Properties>
</file>